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D7B4" w14:textId="17413EC6" w:rsidR="00D72F5F" w:rsidRPr="007B5D6A" w:rsidRDefault="00D72F5F" w:rsidP="00D72F5F">
      <w:pPr>
        <w:tabs>
          <w:tab w:val="num" w:pos="360"/>
        </w:tabs>
        <w:spacing w:after="0" w:line="280" w:lineRule="atLeast"/>
        <w:jc w:val="center"/>
        <w:rPr>
          <w:rFonts w:cs="Calibri"/>
          <w:b/>
          <w:sz w:val="32"/>
          <w:szCs w:val="32"/>
          <w:u w:val="single"/>
        </w:rPr>
      </w:pPr>
      <w:r w:rsidRPr="007B5D6A">
        <w:rPr>
          <w:rFonts w:cs="Calibri"/>
          <w:b/>
          <w:sz w:val="32"/>
          <w:szCs w:val="32"/>
          <w:u w:val="single"/>
        </w:rPr>
        <w:t>PREFEITURA MUNICIPAL DE ITUVERAVA</w:t>
      </w:r>
    </w:p>
    <w:p w14:paraId="681FD979" w14:textId="77777777" w:rsidR="00D72F5F" w:rsidRPr="007B5D6A" w:rsidRDefault="00D72F5F" w:rsidP="00D72F5F">
      <w:pPr>
        <w:spacing w:after="0" w:line="280" w:lineRule="atLeast"/>
        <w:jc w:val="center"/>
        <w:rPr>
          <w:rFonts w:cs="Calibri"/>
          <w:b/>
          <w:sz w:val="24"/>
          <w:szCs w:val="24"/>
        </w:rPr>
      </w:pPr>
      <w:r w:rsidRPr="007B5D6A">
        <w:rPr>
          <w:rFonts w:cs="Calibri"/>
          <w:b/>
          <w:sz w:val="24"/>
          <w:szCs w:val="24"/>
        </w:rPr>
        <w:t>Estado de São Paulo</w:t>
      </w:r>
    </w:p>
    <w:p w14:paraId="28E6E2EE" w14:textId="77777777" w:rsidR="00D72F5F" w:rsidRPr="007B5D6A" w:rsidRDefault="00D72F5F" w:rsidP="00D72F5F">
      <w:pPr>
        <w:spacing w:after="0" w:line="280" w:lineRule="atLeast"/>
        <w:jc w:val="both"/>
        <w:rPr>
          <w:rFonts w:cs="Calibri"/>
          <w:b/>
          <w:sz w:val="24"/>
          <w:szCs w:val="24"/>
        </w:rPr>
      </w:pPr>
    </w:p>
    <w:p w14:paraId="3C9C947C" w14:textId="5A986534" w:rsidR="00D72F5F" w:rsidRDefault="00D72F5F" w:rsidP="00D72F5F">
      <w:pPr>
        <w:spacing w:after="0" w:line="240" w:lineRule="auto"/>
        <w:jc w:val="center"/>
        <w:rPr>
          <w:rFonts w:cs="Calibri"/>
          <w:b/>
          <w:bCs/>
          <w:sz w:val="24"/>
          <w:szCs w:val="24"/>
        </w:rPr>
      </w:pPr>
      <w:r w:rsidRPr="007B5D6A">
        <w:rPr>
          <w:rFonts w:cs="Calibri"/>
          <w:b/>
          <w:bCs/>
          <w:sz w:val="24"/>
          <w:szCs w:val="24"/>
        </w:rPr>
        <w:t>PEDIDO DE</w:t>
      </w:r>
      <w:r>
        <w:rPr>
          <w:rFonts w:cs="Calibri"/>
          <w:b/>
          <w:bCs/>
          <w:sz w:val="24"/>
          <w:szCs w:val="24"/>
        </w:rPr>
        <w:t xml:space="preserve"> ORÇAMENTO</w:t>
      </w:r>
    </w:p>
    <w:p w14:paraId="5DF93296" w14:textId="77777777" w:rsidR="00D72F5F" w:rsidRPr="007B5D6A" w:rsidRDefault="00D72F5F" w:rsidP="00D72F5F">
      <w:pPr>
        <w:spacing w:after="0" w:line="240" w:lineRule="auto"/>
        <w:jc w:val="center"/>
        <w:rPr>
          <w:rFonts w:cs="Calibri"/>
          <w:b/>
          <w:bCs/>
          <w:sz w:val="24"/>
          <w:szCs w:val="24"/>
        </w:rPr>
      </w:pPr>
    </w:p>
    <w:p w14:paraId="3C1680A8" w14:textId="77777777" w:rsidR="00D72F5F" w:rsidRPr="007B5D6A" w:rsidRDefault="00D72F5F" w:rsidP="00D72F5F">
      <w:pPr>
        <w:spacing w:after="0" w:line="240" w:lineRule="auto"/>
        <w:jc w:val="center"/>
        <w:rPr>
          <w:rFonts w:cs="Calibri"/>
          <w:b/>
          <w:bCs/>
          <w:sz w:val="24"/>
          <w:szCs w:val="24"/>
        </w:rPr>
      </w:pPr>
    </w:p>
    <w:p w14:paraId="4652708B" w14:textId="77777777" w:rsidR="00D72F5F" w:rsidRPr="007B5D6A" w:rsidRDefault="00D72F5F" w:rsidP="00D72F5F">
      <w:pPr>
        <w:tabs>
          <w:tab w:val="left" w:pos="6663"/>
        </w:tabs>
        <w:spacing w:after="0" w:line="240" w:lineRule="auto"/>
        <w:rPr>
          <w:rFonts w:cs="Calibri"/>
          <w:b/>
          <w:bCs/>
          <w:sz w:val="24"/>
          <w:szCs w:val="24"/>
        </w:rPr>
      </w:pPr>
      <w:r w:rsidRPr="007B5D6A">
        <w:rPr>
          <w:rFonts w:cs="Calibri"/>
          <w:b/>
          <w:bCs/>
          <w:sz w:val="24"/>
          <w:szCs w:val="24"/>
        </w:rPr>
        <w:t>Data: ____ / ____ / ______</w:t>
      </w:r>
    </w:p>
    <w:p w14:paraId="63B45139" w14:textId="77777777" w:rsidR="00D72F5F" w:rsidRPr="007B5D6A" w:rsidRDefault="00D72F5F" w:rsidP="00D72F5F">
      <w:pPr>
        <w:tabs>
          <w:tab w:val="left" w:pos="6663"/>
        </w:tabs>
        <w:spacing w:after="0" w:line="240" w:lineRule="auto"/>
        <w:rPr>
          <w:rFonts w:cs="Calibri"/>
          <w:b/>
          <w:bCs/>
          <w:sz w:val="24"/>
          <w:szCs w:val="24"/>
        </w:rPr>
      </w:pPr>
    </w:p>
    <w:p w14:paraId="761FB987" w14:textId="4D3D8366" w:rsidR="00D72F5F" w:rsidRPr="007B5D6A" w:rsidRDefault="00D72F5F" w:rsidP="00D72F5F">
      <w:pPr>
        <w:spacing w:after="0" w:line="240" w:lineRule="auto"/>
        <w:jc w:val="both"/>
        <w:rPr>
          <w:rFonts w:cs="Calibri"/>
          <w:sz w:val="24"/>
          <w:szCs w:val="24"/>
          <w:u w:val="single"/>
        </w:rPr>
      </w:pPr>
      <w:r w:rsidRPr="007B5D6A">
        <w:rPr>
          <w:rFonts w:cs="Calibri"/>
          <w:sz w:val="24"/>
          <w:szCs w:val="24"/>
        </w:rPr>
        <w:t>A Prefeitura Municipal de Ituverava</w:t>
      </w:r>
      <w:r w:rsidR="005C6AD2">
        <w:rPr>
          <w:rFonts w:cs="Calibri"/>
          <w:sz w:val="24"/>
          <w:szCs w:val="24"/>
        </w:rPr>
        <w:t>,</w:t>
      </w:r>
      <w:r w:rsidRPr="007B5D6A">
        <w:rPr>
          <w:rFonts w:cs="Calibri"/>
          <w:sz w:val="24"/>
          <w:szCs w:val="24"/>
        </w:rPr>
        <w:t xml:space="preserve"> vem por meio deste pedido solicitar</w:t>
      </w:r>
      <w:r>
        <w:rPr>
          <w:rFonts w:cs="Calibri"/>
          <w:sz w:val="24"/>
          <w:szCs w:val="24"/>
        </w:rPr>
        <w:t xml:space="preserve"> o orçamento com</w:t>
      </w:r>
      <w:r w:rsidRPr="007B5D6A">
        <w:rPr>
          <w:rFonts w:cs="Calibri"/>
          <w:sz w:val="24"/>
          <w:szCs w:val="24"/>
        </w:rPr>
        <w:t xml:space="preserve"> preços em reais, do</w:t>
      </w:r>
      <w:r>
        <w:rPr>
          <w:rFonts w:cs="Calibri"/>
          <w:sz w:val="24"/>
          <w:szCs w:val="24"/>
        </w:rPr>
        <w:t>s</w:t>
      </w:r>
      <w:r w:rsidRPr="007B5D6A">
        <w:rPr>
          <w:rFonts w:cs="Calibri"/>
          <w:sz w:val="24"/>
          <w:szCs w:val="24"/>
        </w:rPr>
        <w:t xml:space="preserve"> </w:t>
      </w:r>
      <w:r w:rsidR="005C6AD2">
        <w:rPr>
          <w:rFonts w:cs="Calibri"/>
          <w:sz w:val="24"/>
          <w:szCs w:val="24"/>
        </w:rPr>
        <w:t>itens</w:t>
      </w:r>
      <w:r>
        <w:rPr>
          <w:rFonts w:cs="Calibri"/>
          <w:sz w:val="24"/>
          <w:szCs w:val="24"/>
        </w:rPr>
        <w:t xml:space="preserve"> apresentados abaixo:</w:t>
      </w:r>
    </w:p>
    <w:p w14:paraId="3A1D6FCC" w14:textId="77777777" w:rsidR="00D72F5F" w:rsidRPr="007B5D6A" w:rsidRDefault="00D72F5F" w:rsidP="0011640B">
      <w:pPr>
        <w:pBdr>
          <w:top w:val="single" w:sz="4" w:space="1" w:color="auto"/>
          <w:left w:val="single" w:sz="4" w:space="4" w:color="auto"/>
          <w:bottom w:val="single" w:sz="4" w:space="1" w:color="auto"/>
          <w:right w:val="single" w:sz="4" w:space="12" w:color="auto"/>
          <w:between w:val="single" w:sz="4" w:space="1" w:color="auto"/>
          <w:bar w:val="single" w:sz="4" w:color="auto"/>
        </w:pBdr>
        <w:spacing w:after="0" w:line="240" w:lineRule="auto"/>
        <w:jc w:val="both"/>
        <w:rPr>
          <w:rFonts w:cs="Calibri"/>
          <w:b/>
          <w:sz w:val="24"/>
          <w:szCs w:val="24"/>
          <w:u w:val="single"/>
        </w:rPr>
      </w:pPr>
      <w:r w:rsidRPr="007B5D6A">
        <w:rPr>
          <w:rFonts w:cs="Calibri"/>
          <w:b/>
          <w:sz w:val="24"/>
          <w:szCs w:val="24"/>
          <w:u w:val="single"/>
        </w:rPr>
        <w:t>Dados da empresa necessários para cotação.</w:t>
      </w:r>
    </w:p>
    <w:p w14:paraId="1656B36A" w14:textId="77777777" w:rsidR="00D72F5F" w:rsidRPr="007B5D6A" w:rsidRDefault="00D72F5F" w:rsidP="0011640B">
      <w:pPr>
        <w:pBdr>
          <w:top w:val="single" w:sz="4" w:space="1" w:color="auto"/>
          <w:left w:val="single" w:sz="4" w:space="4" w:color="auto"/>
          <w:bottom w:val="single" w:sz="4" w:space="1" w:color="auto"/>
          <w:right w:val="single" w:sz="4" w:space="12" w:color="auto"/>
          <w:between w:val="single" w:sz="4" w:space="1" w:color="auto"/>
          <w:bar w:val="single" w:sz="4" w:color="auto"/>
        </w:pBdr>
        <w:spacing w:after="0" w:line="240" w:lineRule="auto"/>
        <w:jc w:val="both"/>
        <w:rPr>
          <w:rFonts w:cs="Calibri"/>
          <w:sz w:val="24"/>
          <w:szCs w:val="24"/>
        </w:rPr>
      </w:pPr>
      <w:r w:rsidRPr="007B5D6A">
        <w:rPr>
          <w:rFonts w:cs="Calibri"/>
          <w:sz w:val="24"/>
          <w:szCs w:val="24"/>
        </w:rPr>
        <w:t>Razão Social:</w:t>
      </w:r>
    </w:p>
    <w:p w14:paraId="172D95DE" w14:textId="77777777" w:rsidR="00D72F5F" w:rsidRPr="007B5D6A" w:rsidRDefault="00D72F5F" w:rsidP="0011640B">
      <w:pPr>
        <w:pBdr>
          <w:top w:val="single" w:sz="4" w:space="1" w:color="auto"/>
          <w:left w:val="single" w:sz="4" w:space="4" w:color="auto"/>
          <w:bottom w:val="single" w:sz="4" w:space="1" w:color="auto"/>
          <w:right w:val="single" w:sz="4" w:space="12" w:color="auto"/>
          <w:between w:val="single" w:sz="4" w:space="1" w:color="auto"/>
          <w:bar w:val="single" w:sz="4" w:color="auto"/>
        </w:pBdr>
        <w:spacing w:after="0" w:line="240" w:lineRule="auto"/>
        <w:jc w:val="both"/>
        <w:rPr>
          <w:rFonts w:cs="Calibri"/>
          <w:sz w:val="24"/>
          <w:szCs w:val="24"/>
        </w:rPr>
      </w:pPr>
      <w:r w:rsidRPr="007B5D6A">
        <w:rPr>
          <w:rFonts w:cs="Calibri"/>
          <w:sz w:val="24"/>
          <w:szCs w:val="24"/>
        </w:rPr>
        <w:t>Nome Fantasia:</w:t>
      </w:r>
    </w:p>
    <w:p w14:paraId="4ADB2D81" w14:textId="77777777" w:rsidR="00D72F5F" w:rsidRPr="007B5D6A" w:rsidRDefault="00D72F5F" w:rsidP="0011640B">
      <w:pPr>
        <w:pBdr>
          <w:top w:val="single" w:sz="4" w:space="1" w:color="auto"/>
          <w:left w:val="single" w:sz="4" w:space="4" w:color="auto"/>
          <w:bottom w:val="single" w:sz="4" w:space="1" w:color="auto"/>
          <w:right w:val="single" w:sz="4" w:space="12" w:color="auto"/>
          <w:between w:val="single" w:sz="4" w:space="1" w:color="auto"/>
          <w:bar w:val="single" w:sz="4" w:color="auto"/>
        </w:pBdr>
        <w:spacing w:after="0" w:line="240" w:lineRule="auto"/>
        <w:jc w:val="both"/>
        <w:rPr>
          <w:rFonts w:cs="Calibri"/>
          <w:sz w:val="24"/>
          <w:szCs w:val="24"/>
        </w:rPr>
      </w:pPr>
      <w:r w:rsidRPr="007B5D6A">
        <w:rPr>
          <w:rFonts w:cs="Calibri"/>
          <w:sz w:val="24"/>
          <w:szCs w:val="24"/>
        </w:rPr>
        <w:t>CNPJ:</w:t>
      </w:r>
    </w:p>
    <w:p w14:paraId="556D8F1F" w14:textId="77777777" w:rsidR="00D72F5F" w:rsidRDefault="00D72F5F" w:rsidP="0011640B">
      <w:pPr>
        <w:pBdr>
          <w:top w:val="single" w:sz="4" w:space="1" w:color="auto"/>
          <w:left w:val="single" w:sz="4" w:space="4" w:color="auto"/>
          <w:bottom w:val="single" w:sz="4" w:space="1" w:color="auto"/>
          <w:right w:val="single" w:sz="4" w:space="12" w:color="auto"/>
          <w:between w:val="single" w:sz="4" w:space="1" w:color="auto"/>
          <w:bar w:val="single" w:sz="4" w:color="auto"/>
        </w:pBdr>
        <w:spacing w:after="0" w:line="240" w:lineRule="auto"/>
        <w:jc w:val="both"/>
        <w:rPr>
          <w:rFonts w:cs="Calibri"/>
          <w:sz w:val="24"/>
          <w:szCs w:val="24"/>
        </w:rPr>
      </w:pPr>
      <w:r w:rsidRPr="007B5D6A">
        <w:rPr>
          <w:rFonts w:cs="Calibri"/>
          <w:sz w:val="24"/>
          <w:szCs w:val="24"/>
        </w:rPr>
        <w:t>Endereço</w:t>
      </w:r>
      <w:r>
        <w:rPr>
          <w:rFonts w:cs="Calibri"/>
          <w:sz w:val="24"/>
          <w:szCs w:val="24"/>
        </w:rPr>
        <w:t>/Bairro</w:t>
      </w:r>
      <w:r w:rsidRPr="007B5D6A">
        <w:rPr>
          <w:rFonts w:cs="Calibri"/>
          <w:sz w:val="24"/>
          <w:szCs w:val="24"/>
        </w:rPr>
        <w:t>:</w:t>
      </w:r>
    </w:p>
    <w:p w14:paraId="67186942" w14:textId="77777777" w:rsidR="00D72F5F" w:rsidRPr="007B5D6A" w:rsidRDefault="00D72F5F" w:rsidP="0011640B">
      <w:pPr>
        <w:pBdr>
          <w:top w:val="single" w:sz="4" w:space="1" w:color="auto"/>
          <w:left w:val="single" w:sz="4" w:space="4" w:color="auto"/>
          <w:bottom w:val="single" w:sz="4" w:space="1" w:color="auto"/>
          <w:right w:val="single" w:sz="4" w:space="12" w:color="auto"/>
          <w:between w:val="single" w:sz="4" w:space="1" w:color="auto"/>
          <w:bar w:val="single" w:sz="4" w:color="auto"/>
        </w:pBdr>
        <w:spacing w:after="0" w:line="240" w:lineRule="auto"/>
        <w:jc w:val="both"/>
        <w:rPr>
          <w:rFonts w:cs="Calibri"/>
          <w:sz w:val="24"/>
          <w:szCs w:val="24"/>
        </w:rPr>
      </w:pPr>
      <w:r>
        <w:rPr>
          <w:rFonts w:cs="Calibri"/>
          <w:sz w:val="24"/>
          <w:szCs w:val="24"/>
        </w:rPr>
        <w:t>Cidade/CEP:</w:t>
      </w:r>
    </w:p>
    <w:p w14:paraId="2E8AF061" w14:textId="77777777" w:rsidR="00D72F5F" w:rsidRPr="007B5D6A" w:rsidRDefault="00D72F5F" w:rsidP="0011640B">
      <w:pPr>
        <w:pBdr>
          <w:top w:val="single" w:sz="4" w:space="1" w:color="auto"/>
          <w:left w:val="single" w:sz="4" w:space="4" w:color="auto"/>
          <w:bottom w:val="single" w:sz="4" w:space="1" w:color="auto"/>
          <w:right w:val="single" w:sz="4" w:space="12" w:color="auto"/>
          <w:between w:val="single" w:sz="4" w:space="1" w:color="auto"/>
          <w:bar w:val="single" w:sz="4" w:color="auto"/>
        </w:pBdr>
        <w:spacing w:after="0" w:line="240" w:lineRule="auto"/>
        <w:jc w:val="both"/>
        <w:rPr>
          <w:rFonts w:cs="Calibri"/>
          <w:sz w:val="24"/>
          <w:szCs w:val="24"/>
        </w:rPr>
      </w:pPr>
      <w:r w:rsidRPr="007B5D6A">
        <w:rPr>
          <w:rFonts w:cs="Calibri"/>
          <w:sz w:val="24"/>
          <w:szCs w:val="24"/>
        </w:rPr>
        <w:t>Telefone:</w:t>
      </w:r>
      <w:r>
        <w:rPr>
          <w:rFonts w:cs="Calibri"/>
          <w:sz w:val="24"/>
          <w:szCs w:val="24"/>
        </w:rPr>
        <w:t xml:space="preserve">                                                                                                                                                                              </w:t>
      </w:r>
    </w:p>
    <w:p w14:paraId="23348631" w14:textId="77777777" w:rsidR="00D72F5F" w:rsidRDefault="00D72F5F" w:rsidP="0011640B">
      <w:pPr>
        <w:pBdr>
          <w:top w:val="single" w:sz="4" w:space="1" w:color="auto"/>
          <w:left w:val="single" w:sz="4" w:space="4" w:color="auto"/>
          <w:bottom w:val="single" w:sz="4" w:space="1" w:color="auto"/>
          <w:right w:val="single" w:sz="4" w:space="12" w:color="auto"/>
          <w:between w:val="single" w:sz="4" w:space="1" w:color="auto"/>
          <w:bar w:val="single" w:sz="4" w:color="auto"/>
        </w:pBdr>
        <w:spacing w:after="0" w:line="240" w:lineRule="auto"/>
        <w:jc w:val="both"/>
        <w:rPr>
          <w:rFonts w:cs="Calibri"/>
          <w:sz w:val="24"/>
          <w:szCs w:val="24"/>
        </w:rPr>
      </w:pPr>
      <w:r w:rsidRPr="007B5D6A">
        <w:rPr>
          <w:rFonts w:cs="Calibri"/>
          <w:sz w:val="24"/>
          <w:szCs w:val="24"/>
        </w:rPr>
        <w:t>Responsável:</w:t>
      </w:r>
    </w:p>
    <w:p w14:paraId="6F0E857F" w14:textId="77777777" w:rsidR="0011640B" w:rsidRDefault="0011640B" w:rsidP="0066324D">
      <w:pPr>
        <w:spacing w:after="0" w:line="240" w:lineRule="auto"/>
        <w:jc w:val="center"/>
        <w:rPr>
          <w:rFonts w:cs="Calibri"/>
          <w:b/>
          <w:bCs/>
          <w:sz w:val="28"/>
          <w:szCs w:val="28"/>
          <w:u w:val="single"/>
        </w:rPr>
      </w:pPr>
    </w:p>
    <w:p w14:paraId="664FE20E" w14:textId="40952C80" w:rsidR="004C680C" w:rsidRDefault="005C6AD2" w:rsidP="004C680C">
      <w:pPr>
        <w:spacing w:line="240" w:lineRule="auto"/>
        <w:jc w:val="both"/>
        <w:rPr>
          <w:rFonts w:cs="Calibri"/>
          <w:sz w:val="28"/>
          <w:szCs w:val="28"/>
          <w:u w:val="single"/>
        </w:rPr>
      </w:pPr>
      <w:r w:rsidRPr="004C680C">
        <w:rPr>
          <w:rFonts w:cs="Calibri"/>
          <w:b/>
          <w:bCs/>
          <w:sz w:val="24"/>
          <w:szCs w:val="24"/>
        </w:rPr>
        <w:t>Ref.</w:t>
      </w:r>
      <w:r w:rsidR="004C680C" w:rsidRPr="004C680C">
        <w:rPr>
          <w:rFonts w:cs="Calibri"/>
          <w:b/>
          <w:bCs/>
          <w:sz w:val="24"/>
          <w:szCs w:val="24"/>
        </w:rPr>
        <w:t>:</w:t>
      </w:r>
      <w:r w:rsidR="004C680C">
        <w:rPr>
          <w:rFonts w:cs="Calibri"/>
          <w:b/>
          <w:bCs/>
          <w:sz w:val="24"/>
          <w:szCs w:val="24"/>
        </w:rPr>
        <w:t xml:space="preserve"> </w:t>
      </w:r>
      <w:r w:rsidR="004C680C" w:rsidRPr="004C680C">
        <w:rPr>
          <w:rFonts w:cs="Calibri"/>
          <w:sz w:val="24"/>
          <w:szCs w:val="24"/>
        </w:rPr>
        <w:t>Pedido de orçamento para c</w:t>
      </w:r>
      <w:r w:rsidR="004C680C" w:rsidRPr="004C680C">
        <w:rPr>
          <w:rFonts w:asciiTheme="minorHAnsi" w:hAnsiTheme="minorHAnsi" w:cstheme="minorHAnsi"/>
          <w:sz w:val="24"/>
          <w:szCs w:val="24"/>
        </w:rPr>
        <w:t xml:space="preserve">ontratação de empresa para prestação de serviços de roçada mecanizada, mediante a disponibilização </w:t>
      </w:r>
      <w:r w:rsidR="004C680C">
        <w:rPr>
          <w:rFonts w:asciiTheme="minorHAnsi" w:hAnsiTheme="minorHAnsi" w:cstheme="minorHAnsi"/>
          <w:sz w:val="24"/>
          <w:szCs w:val="24"/>
        </w:rPr>
        <w:t>equipamentos, conforme abaixo descrito.</w:t>
      </w:r>
    </w:p>
    <w:tbl>
      <w:tblPr>
        <w:tblW w:w="9062" w:type="dxa"/>
        <w:jc w:val="center"/>
        <w:tblCellMar>
          <w:left w:w="70" w:type="dxa"/>
          <w:right w:w="70" w:type="dxa"/>
        </w:tblCellMar>
        <w:tblLook w:val="04A0" w:firstRow="1" w:lastRow="0" w:firstColumn="1" w:lastColumn="0" w:noHBand="0" w:noVBand="1"/>
      </w:tblPr>
      <w:tblGrid>
        <w:gridCol w:w="1046"/>
        <w:gridCol w:w="1212"/>
        <w:gridCol w:w="4198"/>
        <w:gridCol w:w="1343"/>
        <w:gridCol w:w="1263"/>
      </w:tblGrid>
      <w:tr w:rsidR="0001039A" w:rsidRPr="00843146" w14:paraId="4C0FFF8B" w14:textId="77777777" w:rsidTr="005A5802">
        <w:trPr>
          <w:trHeight w:val="615"/>
          <w:jc w:val="center"/>
        </w:trPr>
        <w:tc>
          <w:tcPr>
            <w:tcW w:w="1046" w:type="dxa"/>
            <w:tcBorders>
              <w:top w:val="single" w:sz="8" w:space="0" w:color="000000"/>
              <w:left w:val="single" w:sz="8" w:space="0" w:color="000000"/>
              <w:bottom w:val="single" w:sz="8" w:space="0" w:color="000000"/>
              <w:right w:val="single" w:sz="8" w:space="0" w:color="000000"/>
            </w:tcBorders>
            <w:vAlign w:val="center"/>
            <w:hideMark/>
          </w:tcPr>
          <w:p w14:paraId="68C80F62" w14:textId="77777777" w:rsidR="0001039A" w:rsidRPr="0066324D" w:rsidRDefault="0001039A" w:rsidP="003220D1">
            <w:pPr>
              <w:spacing w:after="0" w:line="240" w:lineRule="auto"/>
              <w:jc w:val="center"/>
              <w:rPr>
                <w:rFonts w:ascii="Arial" w:eastAsia="Times New Roman" w:hAnsi="Arial" w:cs="Arial"/>
                <w:b/>
                <w:bCs/>
                <w:color w:val="000000"/>
                <w:lang w:eastAsia="pt-BR"/>
              </w:rPr>
            </w:pPr>
            <w:r w:rsidRPr="0066324D">
              <w:rPr>
                <w:rFonts w:ascii="Arial" w:eastAsia="Times New Roman" w:hAnsi="Arial" w:cs="Arial"/>
                <w:b/>
                <w:bCs/>
                <w:color w:val="000000"/>
                <w:lang w:eastAsia="pt-BR"/>
              </w:rPr>
              <w:t>QUANT</w:t>
            </w:r>
          </w:p>
        </w:tc>
        <w:tc>
          <w:tcPr>
            <w:tcW w:w="1212" w:type="dxa"/>
            <w:tcBorders>
              <w:top w:val="single" w:sz="8" w:space="0" w:color="000000"/>
              <w:left w:val="nil"/>
              <w:bottom w:val="single" w:sz="8" w:space="0" w:color="000000"/>
              <w:right w:val="single" w:sz="8" w:space="0" w:color="000000"/>
            </w:tcBorders>
            <w:vAlign w:val="center"/>
            <w:hideMark/>
          </w:tcPr>
          <w:p w14:paraId="5E0303B5" w14:textId="77777777" w:rsidR="0001039A" w:rsidRPr="0066324D" w:rsidRDefault="0001039A" w:rsidP="003220D1">
            <w:pPr>
              <w:spacing w:after="0" w:line="240" w:lineRule="auto"/>
              <w:jc w:val="center"/>
              <w:rPr>
                <w:rFonts w:ascii="Arial" w:eastAsia="Times New Roman" w:hAnsi="Arial" w:cs="Arial"/>
                <w:b/>
                <w:bCs/>
                <w:color w:val="000000"/>
                <w:lang w:eastAsia="pt-BR"/>
              </w:rPr>
            </w:pPr>
            <w:r w:rsidRPr="0066324D">
              <w:rPr>
                <w:rFonts w:ascii="Arial" w:eastAsia="Times New Roman" w:hAnsi="Arial" w:cs="Arial"/>
                <w:b/>
                <w:bCs/>
                <w:color w:val="000000"/>
                <w:lang w:eastAsia="pt-BR"/>
              </w:rPr>
              <w:t>UNID.</w:t>
            </w:r>
          </w:p>
        </w:tc>
        <w:tc>
          <w:tcPr>
            <w:tcW w:w="4198" w:type="dxa"/>
            <w:tcBorders>
              <w:top w:val="single" w:sz="8" w:space="0" w:color="000000"/>
              <w:left w:val="nil"/>
              <w:bottom w:val="single" w:sz="8" w:space="0" w:color="000000"/>
              <w:right w:val="single" w:sz="8" w:space="0" w:color="000000"/>
            </w:tcBorders>
            <w:vAlign w:val="center"/>
            <w:hideMark/>
          </w:tcPr>
          <w:p w14:paraId="34B2202E" w14:textId="77777777" w:rsidR="0001039A" w:rsidRPr="0066324D" w:rsidRDefault="0001039A" w:rsidP="003220D1">
            <w:pPr>
              <w:spacing w:after="0" w:line="240" w:lineRule="auto"/>
              <w:jc w:val="center"/>
              <w:rPr>
                <w:rFonts w:ascii="Arial" w:eastAsia="Times New Roman" w:hAnsi="Arial" w:cs="Arial"/>
                <w:b/>
                <w:bCs/>
                <w:color w:val="000000"/>
                <w:lang w:eastAsia="pt-BR"/>
              </w:rPr>
            </w:pPr>
            <w:r w:rsidRPr="0066324D">
              <w:rPr>
                <w:rFonts w:ascii="Arial" w:eastAsia="Times New Roman" w:hAnsi="Arial" w:cs="Arial"/>
                <w:b/>
                <w:bCs/>
                <w:color w:val="000000"/>
                <w:lang w:eastAsia="pt-BR"/>
              </w:rPr>
              <w:t>DESCRIÇÃO</w:t>
            </w:r>
          </w:p>
        </w:tc>
        <w:tc>
          <w:tcPr>
            <w:tcW w:w="1343" w:type="dxa"/>
            <w:tcBorders>
              <w:top w:val="single" w:sz="8" w:space="0" w:color="000000"/>
              <w:left w:val="nil"/>
              <w:bottom w:val="single" w:sz="8" w:space="0" w:color="000000"/>
              <w:right w:val="single" w:sz="8" w:space="0" w:color="000000"/>
            </w:tcBorders>
          </w:tcPr>
          <w:p w14:paraId="1E81D57A" w14:textId="5352D10A" w:rsidR="0001039A" w:rsidRPr="0066324D" w:rsidRDefault="0001039A" w:rsidP="003220D1">
            <w:pPr>
              <w:spacing w:after="0" w:line="240" w:lineRule="auto"/>
              <w:jc w:val="center"/>
              <w:rPr>
                <w:rFonts w:ascii="Arial" w:eastAsia="Times New Roman" w:hAnsi="Arial" w:cs="Arial"/>
                <w:b/>
                <w:bCs/>
                <w:color w:val="000000"/>
                <w:lang w:eastAsia="pt-BR"/>
              </w:rPr>
            </w:pPr>
            <w:r w:rsidRPr="0066324D">
              <w:rPr>
                <w:rFonts w:ascii="Arial" w:eastAsia="Times New Roman" w:hAnsi="Arial" w:cs="Arial"/>
                <w:b/>
                <w:bCs/>
                <w:color w:val="000000"/>
                <w:lang w:eastAsia="pt-BR"/>
              </w:rPr>
              <w:t>VALOR UNITÁRIO</w:t>
            </w:r>
            <w:r w:rsidR="00493185">
              <w:rPr>
                <w:rFonts w:ascii="Arial" w:eastAsia="Times New Roman" w:hAnsi="Arial" w:cs="Arial"/>
                <w:b/>
                <w:bCs/>
                <w:color w:val="000000"/>
                <w:lang w:eastAsia="pt-BR"/>
              </w:rPr>
              <w:t xml:space="preserve"> HORA</w:t>
            </w:r>
          </w:p>
        </w:tc>
        <w:tc>
          <w:tcPr>
            <w:tcW w:w="1263" w:type="dxa"/>
            <w:tcBorders>
              <w:top w:val="single" w:sz="8" w:space="0" w:color="000000"/>
              <w:left w:val="nil"/>
              <w:bottom w:val="single" w:sz="8" w:space="0" w:color="000000"/>
              <w:right w:val="single" w:sz="8" w:space="0" w:color="000000"/>
            </w:tcBorders>
          </w:tcPr>
          <w:p w14:paraId="75E778BE" w14:textId="77777777" w:rsidR="0001039A" w:rsidRPr="0066324D" w:rsidRDefault="0001039A" w:rsidP="003220D1">
            <w:pPr>
              <w:spacing w:after="0" w:line="240" w:lineRule="auto"/>
              <w:jc w:val="center"/>
              <w:rPr>
                <w:rFonts w:ascii="Arial" w:eastAsia="Times New Roman" w:hAnsi="Arial" w:cs="Arial"/>
                <w:b/>
                <w:bCs/>
                <w:color w:val="000000"/>
                <w:lang w:eastAsia="pt-BR"/>
              </w:rPr>
            </w:pPr>
            <w:r w:rsidRPr="0066324D">
              <w:rPr>
                <w:rFonts w:ascii="Arial" w:eastAsia="Times New Roman" w:hAnsi="Arial" w:cs="Arial"/>
                <w:b/>
                <w:bCs/>
                <w:color w:val="000000"/>
                <w:lang w:eastAsia="pt-BR"/>
              </w:rPr>
              <w:t>VALOR TOTAL</w:t>
            </w:r>
          </w:p>
        </w:tc>
      </w:tr>
      <w:tr w:rsidR="0001039A" w:rsidRPr="00843146" w14:paraId="7EC14357" w14:textId="77777777" w:rsidTr="005A5802">
        <w:trPr>
          <w:trHeight w:val="720"/>
          <w:jc w:val="center"/>
        </w:trPr>
        <w:tc>
          <w:tcPr>
            <w:tcW w:w="1046" w:type="dxa"/>
            <w:tcBorders>
              <w:top w:val="single" w:sz="4" w:space="0" w:color="auto"/>
              <w:left w:val="single" w:sz="4" w:space="0" w:color="auto"/>
              <w:bottom w:val="single" w:sz="4" w:space="0" w:color="auto"/>
              <w:right w:val="single" w:sz="4" w:space="0" w:color="auto"/>
            </w:tcBorders>
            <w:noWrap/>
            <w:vAlign w:val="center"/>
          </w:tcPr>
          <w:p w14:paraId="7694A01A" w14:textId="0ADEB1A7" w:rsidR="0001039A" w:rsidRDefault="004C680C" w:rsidP="003220D1">
            <w:pPr>
              <w:spacing w:after="0" w:line="240" w:lineRule="auto"/>
              <w:jc w:val="center"/>
              <w:rPr>
                <w:rFonts w:asciiTheme="minorHAnsi" w:eastAsia="Times New Roman" w:hAnsiTheme="minorHAnsi" w:cstheme="minorHAnsi"/>
                <w:color w:val="000000"/>
                <w:sz w:val="24"/>
                <w:szCs w:val="24"/>
                <w:lang w:eastAsia="pt-BR"/>
              </w:rPr>
            </w:pPr>
            <w:r>
              <w:rPr>
                <w:rFonts w:asciiTheme="minorHAnsi" w:eastAsia="Times New Roman" w:hAnsiTheme="minorHAnsi" w:cstheme="minorHAnsi"/>
                <w:color w:val="000000"/>
                <w:sz w:val="24"/>
                <w:szCs w:val="24"/>
                <w:lang w:eastAsia="pt-BR"/>
              </w:rPr>
              <w:t xml:space="preserve">200 </w:t>
            </w:r>
            <w:r w:rsidR="00493185">
              <w:rPr>
                <w:rFonts w:asciiTheme="minorHAnsi" w:eastAsia="Times New Roman" w:hAnsiTheme="minorHAnsi" w:cstheme="minorHAnsi"/>
                <w:color w:val="000000"/>
                <w:sz w:val="24"/>
                <w:szCs w:val="24"/>
                <w:lang w:eastAsia="pt-BR"/>
              </w:rPr>
              <w:t>H</w:t>
            </w:r>
          </w:p>
          <w:p w14:paraId="1CCB4E57" w14:textId="1897512C" w:rsidR="005A5802" w:rsidRPr="004C680C" w:rsidRDefault="005A5802" w:rsidP="003220D1">
            <w:pPr>
              <w:spacing w:after="0" w:line="240" w:lineRule="auto"/>
              <w:jc w:val="center"/>
              <w:rPr>
                <w:rFonts w:asciiTheme="minorHAnsi" w:eastAsia="Times New Roman" w:hAnsiTheme="minorHAnsi" w:cstheme="minorHAnsi"/>
                <w:color w:val="000000"/>
                <w:sz w:val="24"/>
                <w:szCs w:val="24"/>
                <w:lang w:eastAsia="pt-BR"/>
              </w:rPr>
            </w:pPr>
            <w:r>
              <w:rPr>
                <w:rFonts w:asciiTheme="minorHAnsi" w:eastAsia="Times New Roman" w:hAnsiTheme="minorHAnsi" w:cstheme="minorHAnsi"/>
                <w:color w:val="000000"/>
                <w:sz w:val="24"/>
                <w:szCs w:val="24"/>
                <w:lang w:eastAsia="pt-BR"/>
              </w:rPr>
              <w:t>Estimado</w:t>
            </w:r>
          </w:p>
        </w:tc>
        <w:tc>
          <w:tcPr>
            <w:tcW w:w="1212" w:type="dxa"/>
            <w:tcBorders>
              <w:top w:val="single" w:sz="8" w:space="0" w:color="000000"/>
              <w:left w:val="nil"/>
              <w:bottom w:val="single" w:sz="8" w:space="0" w:color="000000"/>
              <w:right w:val="single" w:sz="4" w:space="0" w:color="auto"/>
            </w:tcBorders>
            <w:noWrap/>
            <w:vAlign w:val="center"/>
          </w:tcPr>
          <w:p w14:paraId="3E892716" w14:textId="5AD7D681" w:rsidR="0001039A" w:rsidRPr="004C680C" w:rsidRDefault="005A5802" w:rsidP="004C680C">
            <w:pPr>
              <w:spacing w:after="0" w:line="240" w:lineRule="auto"/>
              <w:rPr>
                <w:rFonts w:asciiTheme="minorHAnsi" w:eastAsia="Times New Roman" w:hAnsiTheme="minorHAnsi" w:cstheme="minorHAnsi"/>
                <w:color w:val="000000"/>
                <w:sz w:val="24"/>
                <w:szCs w:val="24"/>
                <w:lang w:eastAsia="pt-BR"/>
              </w:rPr>
            </w:pPr>
            <w:r>
              <w:rPr>
                <w:rFonts w:asciiTheme="minorHAnsi" w:eastAsia="Times New Roman" w:hAnsiTheme="minorHAnsi" w:cstheme="minorHAnsi"/>
                <w:color w:val="000000"/>
                <w:sz w:val="24"/>
                <w:szCs w:val="24"/>
                <w:lang w:eastAsia="pt-BR"/>
              </w:rPr>
              <w:t>Mês / por trator</w:t>
            </w:r>
          </w:p>
        </w:tc>
        <w:tc>
          <w:tcPr>
            <w:tcW w:w="4198" w:type="dxa"/>
            <w:tcBorders>
              <w:top w:val="single" w:sz="8" w:space="0" w:color="000000"/>
              <w:left w:val="nil"/>
              <w:bottom w:val="single" w:sz="8" w:space="0" w:color="000000"/>
              <w:right w:val="single" w:sz="4" w:space="0" w:color="auto"/>
            </w:tcBorders>
            <w:vAlign w:val="center"/>
          </w:tcPr>
          <w:p w14:paraId="20327429" w14:textId="0FEE2429" w:rsidR="004C680C" w:rsidRPr="004C680C" w:rsidRDefault="004C680C" w:rsidP="004C680C">
            <w:pPr>
              <w:spacing w:after="0" w:line="240" w:lineRule="auto"/>
              <w:jc w:val="both"/>
              <w:rPr>
                <w:rFonts w:asciiTheme="minorHAnsi" w:eastAsia="Times New Roman" w:hAnsiTheme="minorHAnsi" w:cstheme="minorHAnsi"/>
                <w:color w:val="000000"/>
                <w:sz w:val="24"/>
                <w:szCs w:val="24"/>
                <w:lang w:eastAsia="pt-BR"/>
              </w:rPr>
            </w:pPr>
            <w:r w:rsidRPr="004C680C">
              <w:rPr>
                <w:rFonts w:asciiTheme="minorHAnsi" w:eastAsia="Times New Roman" w:hAnsiTheme="minorHAnsi" w:cstheme="minorHAnsi"/>
                <w:color w:val="000000"/>
                <w:sz w:val="24"/>
                <w:szCs w:val="24"/>
                <w:lang w:eastAsia="pt-BR"/>
              </w:rPr>
              <w:t>- Equipamento: 02 (dois) tratores agrícolas com   potência mínima de 75 CV.</w:t>
            </w:r>
          </w:p>
          <w:p w14:paraId="4A9F12A0" w14:textId="2BFE802C" w:rsidR="004C680C" w:rsidRPr="004C680C" w:rsidRDefault="004C680C" w:rsidP="004C680C">
            <w:pPr>
              <w:spacing w:after="0" w:line="240" w:lineRule="auto"/>
              <w:jc w:val="both"/>
              <w:rPr>
                <w:rFonts w:asciiTheme="minorHAnsi" w:eastAsia="Times New Roman" w:hAnsiTheme="minorHAnsi" w:cstheme="minorHAnsi"/>
                <w:color w:val="000000"/>
                <w:sz w:val="24"/>
                <w:szCs w:val="24"/>
                <w:lang w:eastAsia="pt-BR"/>
              </w:rPr>
            </w:pPr>
            <w:r w:rsidRPr="004C680C">
              <w:rPr>
                <w:rFonts w:asciiTheme="minorHAnsi" w:eastAsia="Times New Roman" w:hAnsiTheme="minorHAnsi" w:cstheme="minorHAnsi"/>
                <w:color w:val="000000"/>
                <w:sz w:val="24"/>
                <w:szCs w:val="24"/>
                <w:lang w:eastAsia="pt-BR"/>
              </w:rPr>
              <w:t>- Implemento: Roçadeira com largura mínima de corte de 1,70m.</w:t>
            </w:r>
          </w:p>
          <w:p w14:paraId="539A53C6" w14:textId="3FFC63DD" w:rsidR="004C680C" w:rsidRPr="004C680C" w:rsidRDefault="004C680C" w:rsidP="004C680C">
            <w:pPr>
              <w:spacing w:after="0" w:line="240" w:lineRule="auto"/>
              <w:jc w:val="both"/>
              <w:rPr>
                <w:rFonts w:asciiTheme="minorHAnsi" w:eastAsia="Times New Roman" w:hAnsiTheme="minorHAnsi" w:cstheme="minorHAnsi"/>
                <w:color w:val="000000"/>
                <w:sz w:val="24"/>
                <w:szCs w:val="24"/>
                <w:lang w:eastAsia="pt-BR"/>
              </w:rPr>
            </w:pPr>
            <w:r w:rsidRPr="004C680C">
              <w:rPr>
                <w:rFonts w:asciiTheme="minorHAnsi" w:eastAsia="Times New Roman" w:hAnsiTheme="minorHAnsi" w:cstheme="minorHAnsi"/>
                <w:color w:val="000000"/>
                <w:sz w:val="24"/>
                <w:szCs w:val="24"/>
                <w:lang w:eastAsia="pt-BR"/>
              </w:rPr>
              <w:t>- Insumos e Mão de Obra: Inclusos operadores qualificados, fornecimento de combustível, lubrificantes e manutenção integral (corretiva e preventiva) por conta da contratada.</w:t>
            </w:r>
          </w:p>
          <w:p w14:paraId="78EB9398" w14:textId="088367DC" w:rsidR="0001039A" w:rsidRPr="00843146" w:rsidRDefault="0001039A" w:rsidP="009E18A5">
            <w:pPr>
              <w:spacing w:after="0" w:line="240" w:lineRule="auto"/>
              <w:jc w:val="both"/>
              <w:rPr>
                <w:rFonts w:ascii="Arial" w:eastAsia="Times New Roman" w:hAnsi="Arial" w:cs="Arial"/>
                <w:color w:val="000000"/>
                <w:sz w:val="24"/>
                <w:szCs w:val="24"/>
                <w:lang w:eastAsia="pt-BR"/>
              </w:rPr>
            </w:pPr>
          </w:p>
        </w:tc>
        <w:tc>
          <w:tcPr>
            <w:tcW w:w="1343" w:type="dxa"/>
            <w:tcBorders>
              <w:top w:val="single" w:sz="4" w:space="0" w:color="auto"/>
              <w:left w:val="nil"/>
              <w:bottom w:val="single" w:sz="4" w:space="0" w:color="auto"/>
              <w:right w:val="single" w:sz="4" w:space="0" w:color="auto"/>
            </w:tcBorders>
          </w:tcPr>
          <w:p w14:paraId="4F466103" w14:textId="76DEA099" w:rsidR="0001039A" w:rsidRPr="00843146" w:rsidRDefault="0001039A" w:rsidP="003220D1">
            <w:pPr>
              <w:spacing w:after="0" w:line="240" w:lineRule="auto"/>
              <w:jc w:val="center"/>
              <w:rPr>
                <w:rFonts w:ascii="Arial" w:eastAsia="Times New Roman" w:hAnsi="Arial" w:cs="Arial"/>
                <w:color w:val="000000"/>
                <w:sz w:val="24"/>
                <w:szCs w:val="24"/>
                <w:lang w:eastAsia="pt-BR"/>
              </w:rPr>
            </w:pPr>
          </w:p>
        </w:tc>
        <w:tc>
          <w:tcPr>
            <w:tcW w:w="1263" w:type="dxa"/>
            <w:tcBorders>
              <w:top w:val="single" w:sz="4" w:space="0" w:color="auto"/>
              <w:left w:val="nil"/>
              <w:bottom w:val="single" w:sz="4" w:space="0" w:color="auto"/>
              <w:right w:val="single" w:sz="4" w:space="0" w:color="auto"/>
            </w:tcBorders>
          </w:tcPr>
          <w:p w14:paraId="5A04A1D5" w14:textId="77777777" w:rsidR="0001039A" w:rsidRPr="00843146" w:rsidRDefault="0001039A" w:rsidP="003220D1">
            <w:pPr>
              <w:spacing w:after="0" w:line="240" w:lineRule="auto"/>
              <w:jc w:val="center"/>
              <w:rPr>
                <w:rFonts w:ascii="Arial" w:eastAsia="Times New Roman" w:hAnsi="Arial" w:cs="Arial"/>
                <w:color w:val="000000"/>
                <w:sz w:val="24"/>
                <w:szCs w:val="24"/>
                <w:lang w:eastAsia="pt-BR"/>
              </w:rPr>
            </w:pPr>
          </w:p>
        </w:tc>
      </w:tr>
    </w:tbl>
    <w:p w14:paraId="5AA73F5F" w14:textId="77777777" w:rsidR="0058237D" w:rsidRDefault="0058237D" w:rsidP="00662E1C">
      <w:pPr>
        <w:spacing w:after="0" w:line="360" w:lineRule="auto"/>
        <w:ind w:right="-284"/>
        <w:rPr>
          <w:rFonts w:asciiTheme="minorHAnsi" w:hAnsiTheme="minorHAnsi" w:cstheme="minorHAnsi"/>
          <w:sz w:val="24"/>
          <w:szCs w:val="24"/>
        </w:rPr>
      </w:pPr>
    </w:p>
    <w:p w14:paraId="2892972E" w14:textId="475A8B56" w:rsidR="004C680C" w:rsidRDefault="00662E1C" w:rsidP="00662E1C">
      <w:pPr>
        <w:spacing w:after="0" w:line="360" w:lineRule="auto"/>
        <w:ind w:right="-284"/>
        <w:rPr>
          <w:rFonts w:asciiTheme="minorHAnsi" w:hAnsiTheme="minorHAnsi" w:cstheme="minorHAnsi"/>
          <w:sz w:val="24"/>
          <w:szCs w:val="24"/>
        </w:rPr>
      </w:pPr>
      <w:r w:rsidRPr="00662E1C">
        <w:rPr>
          <w:rFonts w:asciiTheme="minorHAnsi" w:hAnsiTheme="minorHAnsi" w:cstheme="minorHAnsi"/>
          <w:sz w:val="24"/>
          <w:szCs w:val="24"/>
        </w:rPr>
        <w:t>A</w:t>
      </w:r>
      <w:r>
        <w:rPr>
          <w:rFonts w:asciiTheme="minorHAnsi" w:hAnsiTheme="minorHAnsi" w:cstheme="minorHAnsi"/>
          <w:sz w:val="24"/>
          <w:szCs w:val="24"/>
        </w:rPr>
        <w:t>nexo a este</w:t>
      </w:r>
      <w:r w:rsidR="0058237D">
        <w:rPr>
          <w:rFonts w:asciiTheme="minorHAnsi" w:hAnsiTheme="minorHAnsi" w:cstheme="minorHAnsi"/>
          <w:sz w:val="24"/>
          <w:szCs w:val="24"/>
        </w:rPr>
        <w:t xml:space="preserve"> (logo abaixo)</w:t>
      </w:r>
      <w:r>
        <w:rPr>
          <w:rFonts w:asciiTheme="minorHAnsi" w:hAnsiTheme="minorHAnsi" w:cstheme="minorHAnsi"/>
          <w:sz w:val="24"/>
          <w:szCs w:val="24"/>
        </w:rPr>
        <w:t xml:space="preserve">, está o </w:t>
      </w:r>
      <w:r w:rsidRPr="00662E1C">
        <w:rPr>
          <w:rFonts w:asciiTheme="minorHAnsi" w:hAnsiTheme="minorHAnsi" w:cstheme="minorHAnsi"/>
          <w:b/>
          <w:bCs/>
          <w:sz w:val="24"/>
          <w:szCs w:val="24"/>
        </w:rPr>
        <w:t>Termo de Referência</w:t>
      </w:r>
      <w:r>
        <w:rPr>
          <w:rFonts w:asciiTheme="minorHAnsi" w:hAnsiTheme="minorHAnsi" w:cstheme="minorHAnsi"/>
          <w:sz w:val="24"/>
          <w:szCs w:val="24"/>
        </w:rPr>
        <w:t xml:space="preserve"> para melhor entendimento do pedido. </w:t>
      </w:r>
    </w:p>
    <w:p w14:paraId="5B2D6C48" w14:textId="77777777" w:rsidR="0058237D" w:rsidRDefault="0058237D" w:rsidP="00662E1C">
      <w:pPr>
        <w:spacing w:after="0" w:line="360" w:lineRule="auto"/>
        <w:ind w:right="-284"/>
        <w:rPr>
          <w:rFonts w:asciiTheme="minorHAnsi" w:hAnsiTheme="minorHAnsi" w:cstheme="minorHAnsi"/>
          <w:sz w:val="24"/>
          <w:szCs w:val="24"/>
        </w:rPr>
      </w:pPr>
    </w:p>
    <w:p w14:paraId="21656F12" w14:textId="73E06310" w:rsidR="00662E1C" w:rsidRDefault="00662E1C" w:rsidP="00662E1C">
      <w:pPr>
        <w:spacing w:after="0" w:line="360" w:lineRule="auto"/>
        <w:ind w:right="-284"/>
        <w:rPr>
          <w:rFonts w:asciiTheme="minorHAnsi" w:hAnsiTheme="minorHAnsi" w:cstheme="minorHAnsi"/>
          <w:sz w:val="24"/>
          <w:szCs w:val="24"/>
        </w:rPr>
      </w:pPr>
      <w:r>
        <w:rPr>
          <w:rFonts w:asciiTheme="minorHAnsi" w:hAnsiTheme="minorHAnsi" w:cstheme="minorHAnsi"/>
          <w:sz w:val="24"/>
          <w:szCs w:val="24"/>
        </w:rPr>
        <w:t xml:space="preserve">         Por favor responder para o e-mail: </w:t>
      </w:r>
      <w:hyperlink r:id="rId8" w:history="1">
        <w:r w:rsidRPr="00120096">
          <w:rPr>
            <w:rStyle w:val="Hyperlink"/>
            <w:rFonts w:asciiTheme="minorHAnsi" w:hAnsiTheme="minorHAnsi" w:cstheme="minorHAnsi"/>
            <w:sz w:val="24"/>
            <w:szCs w:val="24"/>
            <w:highlight w:val="yellow"/>
          </w:rPr>
          <w:t>vaniaporto@ituverava.sp.gov.br</w:t>
        </w:r>
      </w:hyperlink>
    </w:p>
    <w:p w14:paraId="00B77893" w14:textId="07295441" w:rsidR="00662E1C" w:rsidRDefault="00662E1C" w:rsidP="00662E1C">
      <w:pPr>
        <w:spacing w:after="0" w:line="360" w:lineRule="auto"/>
        <w:ind w:right="-284"/>
        <w:rPr>
          <w:rFonts w:asciiTheme="minorHAnsi" w:hAnsiTheme="minorHAnsi" w:cstheme="minorHAnsi"/>
          <w:sz w:val="24"/>
          <w:szCs w:val="24"/>
        </w:rPr>
      </w:pPr>
      <w:r>
        <w:rPr>
          <w:rFonts w:asciiTheme="minorHAnsi" w:hAnsiTheme="minorHAnsi" w:cstheme="minorHAnsi"/>
          <w:sz w:val="24"/>
          <w:szCs w:val="24"/>
        </w:rPr>
        <w:t xml:space="preserve">         </w:t>
      </w:r>
      <w:r w:rsidRPr="00662E1C">
        <w:rPr>
          <w:rFonts w:asciiTheme="minorHAnsi" w:hAnsiTheme="minorHAnsi" w:cstheme="minorHAnsi"/>
          <w:sz w:val="24"/>
          <w:szCs w:val="24"/>
          <w:highlight w:val="yellow"/>
        </w:rPr>
        <w:t>Este pedido estará disponível no site no período de 09 a 1</w:t>
      </w:r>
      <w:r>
        <w:rPr>
          <w:rFonts w:asciiTheme="minorHAnsi" w:hAnsiTheme="minorHAnsi" w:cstheme="minorHAnsi"/>
          <w:sz w:val="24"/>
          <w:szCs w:val="24"/>
          <w:highlight w:val="yellow"/>
        </w:rPr>
        <w:t>2</w:t>
      </w:r>
      <w:r w:rsidRPr="00662E1C">
        <w:rPr>
          <w:rFonts w:asciiTheme="minorHAnsi" w:hAnsiTheme="minorHAnsi" w:cstheme="minorHAnsi"/>
          <w:sz w:val="24"/>
          <w:szCs w:val="24"/>
          <w:highlight w:val="yellow"/>
        </w:rPr>
        <w:t xml:space="preserve"> /02/2026.</w:t>
      </w:r>
    </w:p>
    <w:p w14:paraId="736A9DF5" w14:textId="77777777" w:rsidR="0058237D" w:rsidRDefault="0058237D" w:rsidP="0058237D">
      <w:pPr>
        <w:spacing w:after="0" w:line="360" w:lineRule="auto"/>
        <w:ind w:left="1557" w:right="624" w:firstLine="567"/>
        <w:rPr>
          <w:rFonts w:asciiTheme="minorHAnsi" w:hAnsiTheme="minorHAnsi" w:cstheme="minorHAnsi"/>
          <w:b/>
          <w:bCs/>
          <w:sz w:val="28"/>
          <w:szCs w:val="28"/>
        </w:rPr>
      </w:pPr>
      <w:r w:rsidRPr="00471388">
        <w:rPr>
          <w:rFonts w:asciiTheme="minorHAnsi" w:hAnsiTheme="minorHAnsi" w:cstheme="minorHAnsi"/>
          <w:b/>
          <w:bCs/>
          <w:sz w:val="28"/>
          <w:szCs w:val="28"/>
        </w:rPr>
        <w:lastRenderedPageBreak/>
        <w:t xml:space="preserve">  </w:t>
      </w:r>
    </w:p>
    <w:p w14:paraId="1B70A8C5" w14:textId="359F4F55" w:rsidR="0058237D" w:rsidRPr="00471388" w:rsidRDefault="0058237D" w:rsidP="0058237D">
      <w:pPr>
        <w:spacing w:after="0" w:line="360" w:lineRule="auto"/>
        <w:ind w:left="1557" w:right="624" w:firstLine="567"/>
        <w:rPr>
          <w:rFonts w:asciiTheme="minorHAnsi" w:hAnsiTheme="minorHAnsi" w:cstheme="minorHAnsi"/>
          <w:b/>
          <w:bCs/>
          <w:sz w:val="28"/>
          <w:szCs w:val="28"/>
        </w:rPr>
      </w:pPr>
      <w:r w:rsidRPr="00471388">
        <w:rPr>
          <w:rFonts w:asciiTheme="minorHAnsi" w:hAnsiTheme="minorHAnsi" w:cstheme="minorHAnsi"/>
          <w:b/>
          <w:bCs/>
          <w:sz w:val="28"/>
          <w:szCs w:val="28"/>
        </w:rPr>
        <w:t xml:space="preserve">  TERMO DE REFERÊNCIA</w:t>
      </w:r>
    </w:p>
    <w:p w14:paraId="4C075606" w14:textId="77777777" w:rsidR="0058237D" w:rsidRPr="00662AAA" w:rsidRDefault="0058237D" w:rsidP="0058237D">
      <w:pPr>
        <w:spacing w:after="0" w:line="360" w:lineRule="auto"/>
        <w:ind w:right="624"/>
        <w:jc w:val="both"/>
        <w:rPr>
          <w:rFonts w:ascii="Times New Roman" w:hAnsi="Times New Roman"/>
          <w:b/>
          <w:bCs/>
          <w:sz w:val="28"/>
          <w:szCs w:val="28"/>
        </w:rPr>
      </w:pPr>
    </w:p>
    <w:p w14:paraId="507BF075" w14:textId="77777777" w:rsidR="0058237D" w:rsidRPr="00471388" w:rsidRDefault="0058237D" w:rsidP="0058237D">
      <w:pPr>
        <w:pStyle w:val="PargrafodaLista"/>
        <w:numPr>
          <w:ilvl w:val="0"/>
          <w:numId w:val="3"/>
        </w:numPr>
        <w:spacing w:after="0" w:line="360" w:lineRule="auto"/>
        <w:jc w:val="both"/>
        <w:rPr>
          <w:rFonts w:asciiTheme="minorHAnsi" w:hAnsiTheme="minorHAnsi" w:cstheme="minorHAnsi"/>
          <w:b/>
          <w:bCs/>
          <w:sz w:val="24"/>
          <w:szCs w:val="24"/>
          <w:u w:val="single"/>
        </w:rPr>
      </w:pPr>
      <w:r w:rsidRPr="00471388">
        <w:rPr>
          <w:rFonts w:asciiTheme="minorHAnsi" w:hAnsiTheme="minorHAnsi" w:cstheme="minorHAnsi"/>
          <w:b/>
          <w:bCs/>
          <w:sz w:val="24"/>
          <w:szCs w:val="24"/>
          <w:u w:val="single"/>
        </w:rPr>
        <w:t>UNIDADE SOLICITANTE</w:t>
      </w:r>
    </w:p>
    <w:p w14:paraId="3DC48EE6" w14:textId="77777777" w:rsidR="0058237D" w:rsidRPr="00471388" w:rsidRDefault="0058237D" w:rsidP="0058237D">
      <w:pPr>
        <w:spacing w:after="0" w:line="360" w:lineRule="auto"/>
        <w:jc w:val="both"/>
        <w:rPr>
          <w:rFonts w:asciiTheme="minorHAnsi" w:hAnsiTheme="minorHAnsi" w:cstheme="minorHAnsi"/>
          <w:b/>
          <w:bCs/>
          <w:sz w:val="24"/>
          <w:szCs w:val="24"/>
        </w:rPr>
      </w:pPr>
      <w:r w:rsidRPr="00471388">
        <w:rPr>
          <w:rFonts w:asciiTheme="minorHAnsi" w:hAnsiTheme="minorHAnsi" w:cstheme="minorHAnsi"/>
          <w:b/>
          <w:bCs/>
          <w:sz w:val="24"/>
          <w:szCs w:val="24"/>
        </w:rPr>
        <w:t xml:space="preserve">Secretaria de Obras e Serviços Urbanos </w:t>
      </w:r>
    </w:p>
    <w:p w14:paraId="38AAD197" w14:textId="77777777" w:rsidR="0058237D" w:rsidRPr="00471388" w:rsidRDefault="0058237D" w:rsidP="0058237D">
      <w:pPr>
        <w:pStyle w:val="PargrafodaLista"/>
        <w:numPr>
          <w:ilvl w:val="0"/>
          <w:numId w:val="3"/>
        </w:numPr>
        <w:spacing w:after="0" w:line="360" w:lineRule="auto"/>
        <w:jc w:val="both"/>
        <w:rPr>
          <w:rFonts w:asciiTheme="minorHAnsi" w:hAnsiTheme="minorHAnsi" w:cstheme="minorHAnsi"/>
          <w:sz w:val="24"/>
          <w:szCs w:val="24"/>
          <w:u w:val="single"/>
        </w:rPr>
      </w:pPr>
      <w:r w:rsidRPr="00471388">
        <w:rPr>
          <w:rFonts w:asciiTheme="minorHAnsi" w:hAnsiTheme="minorHAnsi" w:cstheme="minorHAnsi"/>
          <w:b/>
          <w:bCs/>
          <w:sz w:val="24"/>
          <w:szCs w:val="24"/>
          <w:u w:val="single"/>
        </w:rPr>
        <w:t xml:space="preserve">OBJETO </w:t>
      </w:r>
    </w:p>
    <w:p w14:paraId="0C376500" w14:textId="329A0482" w:rsidR="0058237D" w:rsidRPr="00471388" w:rsidRDefault="0058237D" w:rsidP="0058237D">
      <w:p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 xml:space="preserve">Contratação de empresa especializada para prestação de serviços de limpeza e roçada mecanizada, mediante a disponibilização de </w:t>
      </w:r>
      <w:r w:rsidRPr="00471388">
        <w:rPr>
          <w:rFonts w:asciiTheme="minorHAnsi" w:hAnsiTheme="minorHAnsi" w:cstheme="minorHAnsi"/>
          <w:b/>
          <w:bCs/>
          <w:sz w:val="24"/>
          <w:szCs w:val="24"/>
        </w:rPr>
        <w:t>02 (dois) tratores agrícolas</w:t>
      </w:r>
      <w:r w:rsidRPr="00471388">
        <w:rPr>
          <w:rFonts w:asciiTheme="minorHAnsi" w:hAnsiTheme="minorHAnsi" w:cstheme="minorHAnsi"/>
          <w:sz w:val="24"/>
          <w:szCs w:val="24"/>
        </w:rPr>
        <w:t xml:space="preserve"> (potência mínima de 75 CV) equipado com </w:t>
      </w:r>
      <w:r w:rsidRPr="00471388">
        <w:rPr>
          <w:rFonts w:asciiTheme="minorHAnsi" w:hAnsiTheme="minorHAnsi" w:cstheme="minorHAnsi"/>
          <w:b/>
          <w:bCs/>
          <w:sz w:val="24"/>
          <w:szCs w:val="24"/>
        </w:rPr>
        <w:t>roçadeira</w:t>
      </w:r>
      <w:r w:rsidRPr="00471388">
        <w:rPr>
          <w:rFonts w:asciiTheme="minorHAnsi" w:hAnsiTheme="minorHAnsi" w:cstheme="minorHAnsi"/>
          <w:sz w:val="24"/>
          <w:szCs w:val="24"/>
        </w:rPr>
        <w:t xml:space="preserve"> (largura mínima de 1,70m), incluindo </w:t>
      </w:r>
      <w:r w:rsidRPr="00471388">
        <w:rPr>
          <w:rFonts w:asciiTheme="minorHAnsi" w:hAnsiTheme="minorHAnsi" w:cstheme="minorHAnsi"/>
          <w:b/>
          <w:bCs/>
          <w:sz w:val="24"/>
          <w:szCs w:val="24"/>
        </w:rPr>
        <w:t>operadores</w:t>
      </w:r>
      <w:r w:rsidRPr="00471388">
        <w:rPr>
          <w:rFonts w:asciiTheme="minorHAnsi" w:hAnsiTheme="minorHAnsi" w:cstheme="minorHAnsi"/>
          <w:sz w:val="24"/>
          <w:szCs w:val="24"/>
        </w:rPr>
        <w:t xml:space="preserve">, fornecimento de </w:t>
      </w:r>
      <w:r w:rsidRPr="00471388">
        <w:rPr>
          <w:rFonts w:asciiTheme="minorHAnsi" w:hAnsiTheme="minorHAnsi" w:cstheme="minorHAnsi"/>
          <w:b/>
          <w:bCs/>
          <w:sz w:val="24"/>
          <w:szCs w:val="24"/>
        </w:rPr>
        <w:t>combustível</w:t>
      </w:r>
      <w:r w:rsidRPr="00471388">
        <w:rPr>
          <w:rFonts w:asciiTheme="minorHAnsi" w:hAnsiTheme="minorHAnsi" w:cstheme="minorHAnsi"/>
          <w:sz w:val="24"/>
          <w:szCs w:val="24"/>
        </w:rPr>
        <w:t xml:space="preserve"> e </w:t>
      </w:r>
      <w:r w:rsidRPr="00471388">
        <w:rPr>
          <w:rFonts w:asciiTheme="minorHAnsi" w:hAnsiTheme="minorHAnsi" w:cstheme="minorHAnsi"/>
          <w:b/>
          <w:bCs/>
          <w:sz w:val="24"/>
          <w:szCs w:val="24"/>
        </w:rPr>
        <w:t>manutenção integral</w:t>
      </w:r>
      <w:r w:rsidRPr="00471388">
        <w:rPr>
          <w:rFonts w:asciiTheme="minorHAnsi" w:hAnsiTheme="minorHAnsi" w:cstheme="minorHAnsi"/>
          <w:sz w:val="24"/>
          <w:szCs w:val="24"/>
        </w:rPr>
        <w:t xml:space="preserve"> por conta da contratada. A estimativa de utilização é de </w:t>
      </w:r>
      <w:r w:rsidRPr="00471388">
        <w:rPr>
          <w:rFonts w:asciiTheme="minorHAnsi" w:hAnsiTheme="minorHAnsi" w:cstheme="minorHAnsi"/>
          <w:b/>
          <w:bCs/>
          <w:sz w:val="24"/>
          <w:szCs w:val="24"/>
        </w:rPr>
        <w:t>200 (duzentas) horas mensais</w:t>
      </w:r>
      <w:r w:rsidR="00CD101E">
        <w:rPr>
          <w:rFonts w:asciiTheme="minorHAnsi" w:hAnsiTheme="minorHAnsi" w:cstheme="minorHAnsi"/>
          <w:b/>
          <w:bCs/>
          <w:sz w:val="24"/>
          <w:szCs w:val="24"/>
        </w:rPr>
        <w:t xml:space="preserve"> de trabalho</w:t>
      </w:r>
      <w:r w:rsidR="00DC6656">
        <w:rPr>
          <w:rFonts w:asciiTheme="minorHAnsi" w:hAnsiTheme="minorHAnsi" w:cstheme="minorHAnsi"/>
          <w:b/>
          <w:bCs/>
          <w:sz w:val="24"/>
          <w:szCs w:val="24"/>
        </w:rPr>
        <w:t xml:space="preserve"> para cada trator</w:t>
      </w:r>
      <w:r w:rsidRPr="00471388">
        <w:rPr>
          <w:rFonts w:asciiTheme="minorHAnsi" w:hAnsiTheme="minorHAnsi" w:cstheme="minorHAnsi"/>
          <w:sz w:val="24"/>
          <w:szCs w:val="24"/>
        </w:rPr>
        <w:t>, a serem executadas conforme demanda da Administração.</w:t>
      </w:r>
    </w:p>
    <w:p w14:paraId="442A6DFE" w14:textId="77777777" w:rsidR="0058237D" w:rsidRPr="00471388" w:rsidRDefault="0058237D" w:rsidP="0058237D">
      <w:pPr>
        <w:pStyle w:val="PargrafodaLista"/>
        <w:numPr>
          <w:ilvl w:val="1"/>
          <w:numId w:val="3"/>
        </w:numPr>
        <w:spacing w:after="0" w:line="360" w:lineRule="auto"/>
        <w:jc w:val="both"/>
        <w:rPr>
          <w:rFonts w:asciiTheme="minorHAnsi" w:hAnsiTheme="minorHAnsi" w:cstheme="minorHAnsi"/>
          <w:b/>
          <w:bCs/>
          <w:sz w:val="24"/>
          <w:szCs w:val="24"/>
          <w:u w:val="single"/>
        </w:rPr>
      </w:pPr>
      <w:r w:rsidRPr="00471388">
        <w:rPr>
          <w:rFonts w:asciiTheme="minorHAnsi" w:hAnsiTheme="minorHAnsi" w:cstheme="minorHAnsi"/>
          <w:b/>
          <w:bCs/>
          <w:sz w:val="24"/>
          <w:szCs w:val="24"/>
          <w:u w:val="single"/>
        </w:rPr>
        <w:t xml:space="preserve">ESPECIFICAÇÕES TÉCNICAS </w:t>
      </w:r>
    </w:p>
    <w:p w14:paraId="2ACA7D92" w14:textId="77777777" w:rsidR="0058237D" w:rsidRPr="00471388" w:rsidRDefault="0058237D" w:rsidP="0058237D">
      <w:pPr>
        <w:pStyle w:val="PargrafodaLista"/>
        <w:numPr>
          <w:ilvl w:val="0"/>
          <w:numId w:val="8"/>
        </w:numPr>
        <w:spacing w:after="0" w:line="360" w:lineRule="auto"/>
        <w:jc w:val="both"/>
        <w:rPr>
          <w:rFonts w:asciiTheme="minorHAnsi" w:hAnsiTheme="minorHAnsi" w:cstheme="minorHAnsi"/>
          <w:b/>
          <w:bCs/>
          <w:sz w:val="24"/>
          <w:szCs w:val="24"/>
          <w:u w:val="single"/>
        </w:rPr>
      </w:pPr>
      <w:r w:rsidRPr="00471388">
        <w:rPr>
          <w:rFonts w:asciiTheme="minorHAnsi" w:hAnsiTheme="minorHAnsi" w:cstheme="minorHAnsi"/>
          <w:b/>
          <w:bCs/>
          <w:sz w:val="24"/>
          <w:szCs w:val="24"/>
          <w:u w:val="single"/>
        </w:rPr>
        <w:t>Do Equipamento e Implemento</w:t>
      </w:r>
    </w:p>
    <w:p w14:paraId="35400AC7" w14:textId="3E67400D" w:rsidR="0058237D" w:rsidRPr="00471388" w:rsidRDefault="0058237D" w:rsidP="0058237D">
      <w:pPr>
        <w:numPr>
          <w:ilvl w:val="0"/>
          <w:numId w:val="5"/>
        </w:numPr>
        <w:tabs>
          <w:tab w:val="clear" w:pos="720"/>
          <w:tab w:val="num" w:pos="360"/>
        </w:tabs>
        <w:spacing w:after="0" w:line="360" w:lineRule="auto"/>
        <w:ind w:left="360"/>
        <w:jc w:val="both"/>
        <w:rPr>
          <w:rFonts w:asciiTheme="minorHAnsi" w:hAnsiTheme="minorHAnsi" w:cstheme="minorHAnsi"/>
          <w:sz w:val="24"/>
          <w:szCs w:val="24"/>
        </w:rPr>
      </w:pPr>
      <w:r w:rsidRPr="00471388">
        <w:rPr>
          <w:rFonts w:asciiTheme="minorHAnsi" w:hAnsiTheme="minorHAnsi" w:cstheme="minorHAnsi"/>
          <w:sz w:val="24"/>
          <w:szCs w:val="24"/>
        </w:rPr>
        <w:t>Tratores: Motor a diesel, potência nominal mínima de 75 CV, tração 4x</w:t>
      </w:r>
      <w:r w:rsidR="00DC6656">
        <w:rPr>
          <w:rFonts w:asciiTheme="minorHAnsi" w:hAnsiTheme="minorHAnsi" w:cstheme="minorHAnsi"/>
          <w:sz w:val="24"/>
          <w:szCs w:val="24"/>
        </w:rPr>
        <w:t>2</w:t>
      </w:r>
      <w:r w:rsidRPr="00471388">
        <w:rPr>
          <w:rFonts w:asciiTheme="minorHAnsi" w:hAnsiTheme="minorHAnsi" w:cstheme="minorHAnsi"/>
          <w:sz w:val="24"/>
          <w:szCs w:val="24"/>
        </w:rPr>
        <w:t>, em perfeito estado de conservação, dotado de sinalização de segurança (giroflex) e arco de proteção (ROPS).</w:t>
      </w:r>
    </w:p>
    <w:p w14:paraId="74EA4BBB" w14:textId="77777777" w:rsidR="0058237D" w:rsidRPr="00471388" w:rsidRDefault="0058237D" w:rsidP="0058237D">
      <w:pPr>
        <w:numPr>
          <w:ilvl w:val="0"/>
          <w:numId w:val="5"/>
        </w:numPr>
        <w:tabs>
          <w:tab w:val="clear" w:pos="720"/>
          <w:tab w:val="num" w:pos="360"/>
        </w:tabs>
        <w:spacing w:after="0" w:line="360" w:lineRule="auto"/>
        <w:ind w:left="360"/>
        <w:jc w:val="both"/>
        <w:rPr>
          <w:rFonts w:asciiTheme="minorHAnsi" w:hAnsiTheme="minorHAnsi" w:cstheme="minorHAnsi"/>
          <w:sz w:val="24"/>
          <w:szCs w:val="24"/>
        </w:rPr>
      </w:pPr>
      <w:r w:rsidRPr="00471388">
        <w:rPr>
          <w:rFonts w:asciiTheme="minorHAnsi" w:hAnsiTheme="minorHAnsi" w:cstheme="minorHAnsi"/>
          <w:sz w:val="24"/>
          <w:szCs w:val="24"/>
        </w:rPr>
        <w:t>Roçadeira: Tipo agrícola, largura útil de corte mínima de 1,70m, com facas afiadas e proteções metálicas/correntes para evitar arremesso de objetos.</w:t>
      </w:r>
    </w:p>
    <w:p w14:paraId="5B684429" w14:textId="77777777" w:rsidR="0058237D" w:rsidRPr="00471388" w:rsidRDefault="0058237D" w:rsidP="0058237D">
      <w:pPr>
        <w:numPr>
          <w:ilvl w:val="0"/>
          <w:numId w:val="5"/>
        </w:numPr>
        <w:tabs>
          <w:tab w:val="clear" w:pos="720"/>
          <w:tab w:val="num" w:pos="360"/>
        </w:tabs>
        <w:spacing w:after="0" w:line="360" w:lineRule="auto"/>
        <w:ind w:left="360"/>
        <w:jc w:val="both"/>
        <w:rPr>
          <w:rFonts w:asciiTheme="minorHAnsi" w:hAnsiTheme="minorHAnsi" w:cstheme="minorHAnsi"/>
          <w:sz w:val="24"/>
          <w:szCs w:val="24"/>
        </w:rPr>
      </w:pPr>
      <w:r w:rsidRPr="00471388">
        <w:rPr>
          <w:rFonts w:asciiTheme="minorHAnsi" w:hAnsiTheme="minorHAnsi" w:cstheme="minorHAnsi"/>
          <w:sz w:val="24"/>
          <w:szCs w:val="24"/>
        </w:rPr>
        <w:t>Segurança: O equipamento deve atender às normas de segurança (NR-12 e NR-31).</w:t>
      </w:r>
    </w:p>
    <w:p w14:paraId="4A0BC338" w14:textId="77777777" w:rsidR="0058237D" w:rsidRPr="00471388" w:rsidRDefault="0058237D" w:rsidP="0058237D">
      <w:pPr>
        <w:pStyle w:val="PargrafodaLista"/>
        <w:numPr>
          <w:ilvl w:val="0"/>
          <w:numId w:val="8"/>
        </w:numPr>
        <w:spacing w:after="0" w:line="360" w:lineRule="auto"/>
        <w:jc w:val="both"/>
        <w:rPr>
          <w:rFonts w:asciiTheme="minorHAnsi" w:hAnsiTheme="minorHAnsi" w:cstheme="minorHAnsi"/>
          <w:b/>
          <w:bCs/>
          <w:sz w:val="24"/>
          <w:szCs w:val="24"/>
          <w:u w:val="single"/>
        </w:rPr>
      </w:pPr>
      <w:r w:rsidRPr="00471388">
        <w:rPr>
          <w:rFonts w:asciiTheme="minorHAnsi" w:hAnsiTheme="minorHAnsi" w:cstheme="minorHAnsi"/>
          <w:b/>
          <w:bCs/>
          <w:sz w:val="24"/>
          <w:szCs w:val="24"/>
          <w:u w:val="single"/>
        </w:rPr>
        <w:t>Da Mão de Obra (Operador)</w:t>
      </w:r>
    </w:p>
    <w:p w14:paraId="404D0B84" w14:textId="77777777" w:rsidR="0058237D" w:rsidRPr="00471388" w:rsidRDefault="0058237D" w:rsidP="0058237D">
      <w:pPr>
        <w:numPr>
          <w:ilvl w:val="0"/>
          <w:numId w:val="6"/>
        </w:numPr>
        <w:tabs>
          <w:tab w:val="clear" w:pos="720"/>
          <w:tab w:val="num" w:pos="360"/>
        </w:tabs>
        <w:spacing w:after="0" w:line="360" w:lineRule="auto"/>
        <w:ind w:left="360"/>
        <w:jc w:val="both"/>
        <w:rPr>
          <w:rFonts w:asciiTheme="minorHAnsi" w:hAnsiTheme="minorHAnsi" w:cstheme="minorHAnsi"/>
          <w:sz w:val="24"/>
          <w:szCs w:val="24"/>
        </w:rPr>
      </w:pPr>
      <w:r w:rsidRPr="00471388">
        <w:rPr>
          <w:rFonts w:asciiTheme="minorHAnsi" w:hAnsiTheme="minorHAnsi" w:cstheme="minorHAnsi"/>
          <w:sz w:val="24"/>
          <w:szCs w:val="24"/>
        </w:rPr>
        <w:t>Fornecimento de 01 (um) operador qualificado, com CNH categoria "C" ou superior.</w:t>
      </w:r>
    </w:p>
    <w:p w14:paraId="66BFAE6D" w14:textId="77777777" w:rsidR="0058237D" w:rsidRPr="00471388" w:rsidRDefault="0058237D" w:rsidP="0058237D">
      <w:pPr>
        <w:numPr>
          <w:ilvl w:val="0"/>
          <w:numId w:val="6"/>
        </w:numPr>
        <w:tabs>
          <w:tab w:val="clear" w:pos="720"/>
          <w:tab w:val="num" w:pos="360"/>
        </w:tabs>
        <w:spacing w:after="0" w:line="360" w:lineRule="auto"/>
        <w:ind w:left="360"/>
        <w:jc w:val="both"/>
        <w:rPr>
          <w:rFonts w:asciiTheme="minorHAnsi" w:hAnsiTheme="minorHAnsi" w:cstheme="minorHAnsi"/>
          <w:sz w:val="24"/>
          <w:szCs w:val="24"/>
        </w:rPr>
      </w:pPr>
      <w:r w:rsidRPr="00471388">
        <w:rPr>
          <w:rFonts w:asciiTheme="minorHAnsi" w:hAnsiTheme="minorHAnsi" w:cstheme="minorHAnsi"/>
          <w:sz w:val="24"/>
          <w:szCs w:val="24"/>
        </w:rPr>
        <w:t>Uso obrigatório de EPIs (protetor auricular, óculos, luvas, botinas e colete refletivo).</w:t>
      </w:r>
    </w:p>
    <w:p w14:paraId="629385E1" w14:textId="77777777" w:rsidR="0058237D" w:rsidRPr="00471388" w:rsidRDefault="0058237D" w:rsidP="0058237D">
      <w:pPr>
        <w:numPr>
          <w:ilvl w:val="0"/>
          <w:numId w:val="6"/>
        </w:numPr>
        <w:tabs>
          <w:tab w:val="clear" w:pos="720"/>
          <w:tab w:val="num" w:pos="360"/>
        </w:tabs>
        <w:spacing w:after="0" w:line="360" w:lineRule="auto"/>
        <w:ind w:left="360"/>
        <w:jc w:val="both"/>
        <w:rPr>
          <w:rFonts w:asciiTheme="minorHAnsi" w:hAnsiTheme="minorHAnsi" w:cstheme="minorHAnsi"/>
          <w:sz w:val="24"/>
          <w:szCs w:val="24"/>
        </w:rPr>
      </w:pPr>
      <w:r w:rsidRPr="00471388">
        <w:rPr>
          <w:rFonts w:asciiTheme="minorHAnsi" w:hAnsiTheme="minorHAnsi" w:cstheme="minorHAnsi"/>
          <w:sz w:val="24"/>
          <w:szCs w:val="24"/>
        </w:rPr>
        <w:t>A contratada é responsável por todos os encargos trabalhistas, previdenciários e securitários.</w:t>
      </w:r>
    </w:p>
    <w:p w14:paraId="5083F35C" w14:textId="77777777" w:rsidR="0058237D" w:rsidRPr="00471388" w:rsidRDefault="0058237D" w:rsidP="0058237D">
      <w:pPr>
        <w:pStyle w:val="PargrafodaLista"/>
        <w:numPr>
          <w:ilvl w:val="0"/>
          <w:numId w:val="8"/>
        </w:numPr>
        <w:spacing w:after="0" w:line="360" w:lineRule="auto"/>
        <w:jc w:val="both"/>
        <w:rPr>
          <w:rFonts w:asciiTheme="minorHAnsi" w:hAnsiTheme="minorHAnsi" w:cstheme="minorHAnsi"/>
          <w:b/>
          <w:bCs/>
          <w:sz w:val="24"/>
          <w:szCs w:val="24"/>
          <w:u w:val="single"/>
        </w:rPr>
      </w:pPr>
      <w:r w:rsidRPr="00471388">
        <w:rPr>
          <w:rFonts w:asciiTheme="minorHAnsi" w:hAnsiTheme="minorHAnsi" w:cstheme="minorHAnsi"/>
          <w:b/>
          <w:bCs/>
          <w:sz w:val="24"/>
          <w:szCs w:val="24"/>
          <w:u w:val="single"/>
        </w:rPr>
        <w:t xml:space="preserve"> Dos Insumos e Logística</w:t>
      </w:r>
    </w:p>
    <w:p w14:paraId="711BFC77" w14:textId="77777777" w:rsidR="0058237D" w:rsidRPr="00471388" w:rsidRDefault="0058237D" w:rsidP="0058237D">
      <w:pPr>
        <w:numPr>
          <w:ilvl w:val="0"/>
          <w:numId w:val="7"/>
        </w:numPr>
        <w:tabs>
          <w:tab w:val="clear" w:pos="720"/>
          <w:tab w:val="num" w:pos="360"/>
        </w:tabs>
        <w:spacing w:after="0" w:line="360" w:lineRule="auto"/>
        <w:ind w:left="360"/>
        <w:jc w:val="both"/>
        <w:rPr>
          <w:rFonts w:asciiTheme="minorHAnsi" w:hAnsiTheme="minorHAnsi" w:cstheme="minorHAnsi"/>
          <w:sz w:val="24"/>
          <w:szCs w:val="24"/>
        </w:rPr>
      </w:pPr>
      <w:r w:rsidRPr="00471388">
        <w:rPr>
          <w:rFonts w:asciiTheme="minorHAnsi" w:hAnsiTheme="minorHAnsi" w:cstheme="minorHAnsi"/>
          <w:sz w:val="24"/>
          <w:szCs w:val="24"/>
        </w:rPr>
        <w:t>Combustível e Lubrificantes: Total responsabilidade da contratada.</w:t>
      </w:r>
    </w:p>
    <w:p w14:paraId="59B15E96" w14:textId="77777777" w:rsidR="0058237D" w:rsidRPr="00471388" w:rsidRDefault="0058237D" w:rsidP="0058237D">
      <w:pPr>
        <w:numPr>
          <w:ilvl w:val="0"/>
          <w:numId w:val="7"/>
        </w:numPr>
        <w:tabs>
          <w:tab w:val="clear" w:pos="720"/>
          <w:tab w:val="num" w:pos="360"/>
        </w:tabs>
        <w:spacing w:after="0" w:line="360" w:lineRule="auto"/>
        <w:ind w:left="360"/>
        <w:jc w:val="both"/>
        <w:rPr>
          <w:rFonts w:asciiTheme="minorHAnsi" w:hAnsiTheme="minorHAnsi" w:cstheme="minorHAnsi"/>
          <w:sz w:val="24"/>
          <w:szCs w:val="24"/>
        </w:rPr>
      </w:pPr>
      <w:r w:rsidRPr="00471388">
        <w:rPr>
          <w:rFonts w:asciiTheme="minorHAnsi" w:hAnsiTheme="minorHAnsi" w:cstheme="minorHAnsi"/>
          <w:sz w:val="24"/>
          <w:szCs w:val="24"/>
        </w:rPr>
        <w:t>Manutenção: Qualquer defeito deve ser sanado em até 24 horas. Caso o reparo exija mais tempo, a empresa deve substituir a máquina por outra de igual ou superior potência.</w:t>
      </w:r>
    </w:p>
    <w:p w14:paraId="048675FD" w14:textId="77777777" w:rsidR="0058237D" w:rsidRPr="00471388" w:rsidRDefault="0058237D" w:rsidP="0058237D">
      <w:pPr>
        <w:numPr>
          <w:ilvl w:val="0"/>
          <w:numId w:val="7"/>
        </w:numPr>
        <w:tabs>
          <w:tab w:val="clear" w:pos="720"/>
          <w:tab w:val="num" w:pos="360"/>
        </w:tabs>
        <w:spacing w:after="0" w:line="360" w:lineRule="auto"/>
        <w:ind w:left="360"/>
        <w:jc w:val="both"/>
        <w:rPr>
          <w:rFonts w:asciiTheme="minorHAnsi" w:hAnsiTheme="minorHAnsi" w:cstheme="minorHAnsi"/>
          <w:b/>
          <w:bCs/>
          <w:sz w:val="24"/>
          <w:szCs w:val="24"/>
          <w:u w:val="single"/>
        </w:rPr>
      </w:pPr>
      <w:r w:rsidRPr="00471388">
        <w:rPr>
          <w:rFonts w:asciiTheme="minorHAnsi" w:hAnsiTheme="minorHAnsi" w:cstheme="minorHAnsi"/>
          <w:sz w:val="24"/>
          <w:szCs w:val="24"/>
        </w:rPr>
        <w:lastRenderedPageBreak/>
        <w:t>Mobilização: O frete/transporte do equipamento até os locais de trabalho está incluso no preço da hora.</w:t>
      </w:r>
    </w:p>
    <w:p w14:paraId="3569280D" w14:textId="77777777" w:rsidR="0058237D" w:rsidRPr="00471388" w:rsidRDefault="0058237D" w:rsidP="0058237D">
      <w:pPr>
        <w:pStyle w:val="PargrafodaLista"/>
        <w:numPr>
          <w:ilvl w:val="0"/>
          <w:numId w:val="3"/>
        </w:numPr>
        <w:spacing w:after="0" w:line="360" w:lineRule="auto"/>
        <w:jc w:val="both"/>
        <w:rPr>
          <w:rFonts w:asciiTheme="minorHAnsi" w:hAnsiTheme="minorHAnsi" w:cstheme="minorHAnsi"/>
          <w:b/>
          <w:bCs/>
          <w:sz w:val="24"/>
          <w:szCs w:val="24"/>
          <w:u w:val="single"/>
        </w:rPr>
      </w:pPr>
      <w:r w:rsidRPr="00471388">
        <w:rPr>
          <w:rFonts w:asciiTheme="minorHAnsi" w:hAnsiTheme="minorHAnsi" w:cstheme="minorHAnsi"/>
          <w:b/>
          <w:bCs/>
          <w:sz w:val="24"/>
          <w:szCs w:val="24"/>
          <w:u w:val="single"/>
        </w:rPr>
        <w:t xml:space="preserve">JUSTIFICATIVA E OBJETIVO DA AQUISIÇÃO </w:t>
      </w:r>
    </w:p>
    <w:p w14:paraId="1E325CF5" w14:textId="77777777" w:rsidR="0058237D" w:rsidRPr="00471388" w:rsidRDefault="0058237D" w:rsidP="0058237D">
      <w:pPr>
        <w:pStyle w:val="PargrafodaLista"/>
        <w:spacing w:after="0" w:line="360" w:lineRule="auto"/>
        <w:ind w:left="0"/>
        <w:jc w:val="both"/>
        <w:rPr>
          <w:rFonts w:asciiTheme="minorHAnsi" w:hAnsiTheme="minorHAnsi" w:cstheme="minorHAnsi"/>
          <w:sz w:val="24"/>
          <w:szCs w:val="24"/>
        </w:rPr>
      </w:pPr>
      <w:r w:rsidRPr="00471388">
        <w:rPr>
          <w:rFonts w:asciiTheme="minorHAnsi" w:hAnsiTheme="minorHAnsi" w:cstheme="minorHAnsi"/>
          <w:sz w:val="24"/>
          <w:szCs w:val="24"/>
        </w:rPr>
        <w:t xml:space="preserve">A contratação visa atender à necessidade de manutenção de vias públicas, praças e áreas rurais, garantindo a segurança viária, o controle de pragas e a preservação do patrimônio público. </w:t>
      </w:r>
    </w:p>
    <w:p w14:paraId="0D24DB81" w14:textId="77777777" w:rsidR="0058237D" w:rsidRPr="00471388" w:rsidRDefault="0058237D" w:rsidP="0058237D">
      <w:pPr>
        <w:pStyle w:val="PargrafodaLista"/>
        <w:spacing w:after="0" w:line="360" w:lineRule="auto"/>
        <w:ind w:left="0"/>
        <w:jc w:val="both"/>
        <w:rPr>
          <w:rFonts w:asciiTheme="minorHAnsi" w:hAnsiTheme="minorHAnsi" w:cstheme="minorHAnsi"/>
          <w:sz w:val="24"/>
          <w:szCs w:val="24"/>
        </w:rPr>
      </w:pPr>
      <w:r w:rsidRPr="00471388">
        <w:rPr>
          <w:rFonts w:asciiTheme="minorHAnsi" w:hAnsiTheme="minorHAnsi" w:cstheme="minorHAnsi"/>
          <w:sz w:val="24"/>
          <w:szCs w:val="24"/>
        </w:rPr>
        <w:t xml:space="preserve"> A opção pela locação com operador e combustível inclusos justifica-se pela eficiência operacional, uma vez que a Administração se isenta da gestão de estoque de combustíveis, manutenção de frota pesada e gestão direta de pessoal para esta atividade específica.</w:t>
      </w:r>
    </w:p>
    <w:p w14:paraId="5A0595B0" w14:textId="77777777" w:rsidR="0058237D" w:rsidRPr="00471388" w:rsidRDefault="0058237D" w:rsidP="0058237D">
      <w:pPr>
        <w:pStyle w:val="PargrafodaLista"/>
        <w:numPr>
          <w:ilvl w:val="0"/>
          <w:numId w:val="3"/>
        </w:numPr>
        <w:spacing w:after="0" w:line="360" w:lineRule="auto"/>
        <w:jc w:val="both"/>
        <w:rPr>
          <w:rFonts w:asciiTheme="minorHAnsi" w:hAnsiTheme="minorHAnsi" w:cstheme="minorHAnsi"/>
          <w:b/>
          <w:bCs/>
          <w:sz w:val="24"/>
          <w:szCs w:val="24"/>
          <w:u w:val="single"/>
        </w:rPr>
      </w:pPr>
      <w:r w:rsidRPr="00471388">
        <w:rPr>
          <w:rFonts w:asciiTheme="minorHAnsi" w:hAnsiTheme="minorHAnsi" w:cstheme="minorHAnsi"/>
          <w:b/>
          <w:bCs/>
          <w:sz w:val="24"/>
          <w:szCs w:val="24"/>
          <w:u w:val="single"/>
        </w:rPr>
        <w:t xml:space="preserve">DESCRIÇÃO DA SOLUÇÃO COMO UM TODO </w:t>
      </w:r>
    </w:p>
    <w:p w14:paraId="234C7920" w14:textId="77777777" w:rsidR="0058237D" w:rsidRPr="00471388" w:rsidRDefault="0058237D" w:rsidP="0058237D">
      <w:pPr>
        <w:pStyle w:val="PargrafodaLista"/>
        <w:spacing w:after="0" w:line="360" w:lineRule="auto"/>
        <w:ind w:left="0"/>
        <w:jc w:val="both"/>
        <w:rPr>
          <w:rFonts w:asciiTheme="minorHAnsi" w:hAnsiTheme="minorHAnsi" w:cstheme="minorHAnsi"/>
          <w:sz w:val="24"/>
          <w:szCs w:val="24"/>
        </w:rPr>
      </w:pPr>
      <w:r w:rsidRPr="00471388">
        <w:rPr>
          <w:rFonts w:asciiTheme="minorHAnsi" w:hAnsiTheme="minorHAnsi" w:cstheme="minorHAnsi"/>
          <w:sz w:val="24"/>
          <w:szCs w:val="24"/>
        </w:rPr>
        <w:t>A solução consiste na prestação de serviços contínuos de roçada e limpeza mecanizada, por meio da disponibilização de um conjunto operacional completo, compreendendo:</w:t>
      </w:r>
    </w:p>
    <w:p w14:paraId="47CF8196" w14:textId="77777777" w:rsidR="0058237D" w:rsidRPr="00471388" w:rsidRDefault="0058237D" w:rsidP="0058237D">
      <w:pPr>
        <w:pStyle w:val="PargrafodaLista"/>
        <w:numPr>
          <w:ilvl w:val="0"/>
          <w:numId w:val="9"/>
        </w:numPr>
        <w:spacing w:after="0" w:line="360" w:lineRule="auto"/>
        <w:jc w:val="both"/>
        <w:rPr>
          <w:rFonts w:asciiTheme="minorHAnsi" w:hAnsiTheme="minorHAnsi" w:cstheme="minorHAnsi"/>
        </w:rPr>
      </w:pPr>
      <w:r w:rsidRPr="00471388">
        <w:rPr>
          <w:rFonts w:asciiTheme="minorHAnsi" w:hAnsiTheme="minorHAnsi" w:cstheme="minorHAnsi"/>
        </w:rPr>
        <w:t>Equipamento Principal: 02 (dois) Tratores Agrícolas com potência mínima de 75 CV;</w:t>
      </w:r>
    </w:p>
    <w:p w14:paraId="7EAB43D6" w14:textId="77777777" w:rsidR="0058237D" w:rsidRPr="00471388" w:rsidRDefault="0058237D" w:rsidP="0058237D">
      <w:pPr>
        <w:pStyle w:val="PargrafodaLista"/>
        <w:numPr>
          <w:ilvl w:val="0"/>
          <w:numId w:val="9"/>
        </w:num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Implemento: 01 (uma) roçadeira com largura mínima de 1,70m;</w:t>
      </w:r>
    </w:p>
    <w:p w14:paraId="0B565B9C" w14:textId="77777777" w:rsidR="0058237D" w:rsidRPr="00471388" w:rsidRDefault="0058237D" w:rsidP="0058237D">
      <w:pPr>
        <w:pStyle w:val="PargrafodaLista"/>
        <w:numPr>
          <w:ilvl w:val="0"/>
          <w:numId w:val="9"/>
        </w:num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Recursos Humanos: 01 (um) Operador qualificado e devidamente equipado;</w:t>
      </w:r>
    </w:p>
    <w:p w14:paraId="0B0534AF" w14:textId="77777777" w:rsidR="0058237D" w:rsidRPr="00471388" w:rsidRDefault="0058237D" w:rsidP="0058237D">
      <w:pPr>
        <w:pStyle w:val="PargrafodaLista"/>
        <w:numPr>
          <w:ilvl w:val="0"/>
          <w:numId w:val="9"/>
        </w:num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Insumos: Fornecimento integral de combustível (diesel), lubrificantes e peças de reposição;</w:t>
      </w:r>
    </w:p>
    <w:p w14:paraId="61C2DC36" w14:textId="77777777" w:rsidR="0058237D" w:rsidRPr="00471388" w:rsidRDefault="0058237D" w:rsidP="0058237D">
      <w:pPr>
        <w:pStyle w:val="PargrafodaLista"/>
        <w:numPr>
          <w:ilvl w:val="0"/>
          <w:numId w:val="9"/>
        </w:num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Logística: Transporte e manutenção total do conjunto por conta da contratada.</w:t>
      </w:r>
    </w:p>
    <w:p w14:paraId="0B86FE21" w14:textId="77777777" w:rsidR="0058237D" w:rsidRPr="00471388" w:rsidRDefault="0058237D" w:rsidP="0058237D">
      <w:pPr>
        <w:pStyle w:val="PargrafodaLista"/>
        <w:spacing w:after="0" w:line="360" w:lineRule="auto"/>
        <w:ind w:left="360"/>
        <w:jc w:val="both"/>
        <w:rPr>
          <w:rFonts w:asciiTheme="minorHAnsi" w:hAnsiTheme="minorHAnsi" w:cstheme="minorHAnsi"/>
          <w:sz w:val="24"/>
          <w:szCs w:val="24"/>
        </w:rPr>
      </w:pPr>
      <w:r w:rsidRPr="00471388">
        <w:rPr>
          <w:rFonts w:asciiTheme="minorHAnsi" w:hAnsiTheme="minorHAnsi" w:cstheme="minorHAnsi"/>
          <w:sz w:val="24"/>
          <w:szCs w:val="24"/>
        </w:rPr>
        <w:t>1.2. Finalidade e Desempenho: A solução visa garantir a manutenção das áreas municipais, assegurando a limpeza de terrenos, margens de estradas e logradouros, de forma a prevenir a propagação de pragas, incêndios e garantir a visibilidade e segurança viária. O serviço será executado sob demanda, com previsão de no máximo 200 horas mensais, medidas por efetiva utilização do equipamento (horímetro).</w:t>
      </w:r>
    </w:p>
    <w:p w14:paraId="54CFEACA" w14:textId="77777777" w:rsidR="0058237D" w:rsidRPr="00471388" w:rsidRDefault="0058237D" w:rsidP="0058237D">
      <w:pPr>
        <w:pStyle w:val="PargrafodaLista"/>
        <w:spacing w:after="0" w:line="360" w:lineRule="auto"/>
        <w:ind w:left="360"/>
        <w:jc w:val="both"/>
        <w:rPr>
          <w:rFonts w:asciiTheme="minorHAnsi" w:hAnsiTheme="minorHAnsi" w:cstheme="minorHAnsi"/>
          <w:sz w:val="24"/>
          <w:szCs w:val="24"/>
        </w:rPr>
      </w:pPr>
      <w:r w:rsidRPr="00471388">
        <w:rPr>
          <w:rFonts w:asciiTheme="minorHAnsi" w:hAnsiTheme="minorHAnsi" w:cstheme="minorHAnsi"/>
          <w:sz w:val="24"/>
          <w:szCs w:val="24"/>
        </w:rPr>
        <w:t>1.3. Regime de Execução: A contratada deverá assegurar a disponibilidade total do conjunto operacional em dias úteis (ou conforme escala da Administração), garantindo que o serviço não sofra interrupções por falta de insumos ou falhas mecânicas. A solução é considerada "chave na mão" (</w:t>
      </w:r>
      <w:proofErr w:type="spellStart"/>
      <w:r w:rsidRPr="00471388">
        <w:rPr>
          <w:rFonts w:asciiTheme="minorHAnsi" w:hAnsiTheme="minorHAnsi" w:cstheme="minorHAnsi"/>
          <w:i/>
          <w:iCs/>
          <w:sz w:val="24"/>
          <w:szCs w:val="24"/>
        </w:rPr>
        <w:t>turnkey</w:t>
      </w:r>
      <w:proofErr w:type="spellEnd"/>
      <w:r w:rsidRPr="00471388">
        <w:rPr>
          <w:rFonts w:asciiTheme="minorHAnsi" w:hAnsiTheme="minorHAnsi" w:cstheme="minorHAnsi"/>
          <w:sz w:val="24"/>
          <w:szCs w:val="24"/>
        </w:rPr>
        <w:t xml:space="preserve"> para serviços), onde a Administração Pública paga apenas pela hora efetivamente trabalhada, transferindo </w:t>
      </w:r>
      <w:r w:rsidRPr="00471388">
        <w:rPr>
          <w:rFonts w:asciiTheme="minorHAnsi" w:hAnsiTheme="minorHAnsi" w:cstheme="minorHAnsi"/>
          <w:sz w:val="24"/>
          <w:szCs w:val="24"/>
        </w:rPr>
        <w:lastRenderedPageBreak/>
        <w:t>à contratada todos os riscos operacionais, custos variáveis (combustível) e encargos trabalhistas.</w:t>
      </w:r>
    </w:p>
    <w:p w14:paraId="476F2711" w14:textId="77777777" w:rsidR="0058237D" w:rsidRPr="00471388" w:rsidRDefault="0058237D" w:rsidP="0058237D">
      <w:pPr>
        <w:pStyle w:val="PargrafodaLista"/>
        <w:spacing w:after="0" w:line="360" w:lineRule="auto"/>
        <w:ind w:left="360"/>
        <w:jc w:val="both"/>
        <w:rPr>
          <w:rFonts w:asciiTheme="minorHAnsi" w:hAnsiTheme="minorHAnsi" w:cstheme="minorHAnsi"/>
          <w:b/>
          <w:bCs/>
          <w:sz w:val="24"/>
          <w:szCs w:val="24"/>
          <w:u w:val="single"/>
        </w:rPr>
      </w:pPr>
      <w:r w:rsidRPr="00471388">
        <w:rPr>
          <w:rFonts w:asciiTheme="minorHAnsi" w:hAnsiTheme="minorHAnsi" w:cstheme="minorHAnsi"/>
          <w:sz w:val="24"/>
          <w:szCs w:val="24"/>
        </w:rPr>
        <w:t>1.4. Sustentabilidade e Segurança: A solução inclui o cumprimento de normas ambientais para o descarte de resíduos de manutenção (óleos e filtros) e o estrito cumprimento das normas de segurança do trabalho (NR-12 e NR-31), garantindo a integridade física do operador e de terceiros durante a execução da roçada.</w:t>
      </w:r>
    </w:p>
    <w:p w14:paraId="0E3A8F4B" w14:textId="77777777" w:rsidR="0058237D" w:rsidRPr="00471388" w:rsidRDefault="0058237D" w:rsidP="0058237D">
      <w:pPr>
        <w:pStyle w:val="PargrafodaLista"/>
        <w:numPr>
          <w:ilvl w:val="0"/>
          <w:numId w:val="3"/>
        </w:numPr>
        <w:spacing w:after="0" w:line="360" w:lineRule="auto"/>
        <w:jc w:val="both"/>
        <w:rPr>
          <w:rFonts w:asciiTheme="minorHAnsi" w:hAnsiTheme="minorHAnsi" w:cstheme="minorHAnsi"/>
          <w:b/>
          <w:bCs/>
          <w:sz w:val="24"/>
          <w:szCs w:val="24"/>
          <w:u w:val="single"/>
        </w:rPr>
      </w:pPr>
      <w:r w:rsidRPr="00471388">
        <w:rPr>
          <w:rFonts w:asciiTheme="minorHAnsi" w:hAnsiTheme="minorHAnsi" w:cstheme="minorHAnsi"/>
          <w:b/>
          <w:bCs/>
          <w:sz w:val="24"/>
          <w:szCs w:val="24"/>
          <w:u w:val="single"/>
        </w:rPr>
        <w:t xml:space="preserve">REQUISITOS DA CONTRATAÇÃO </w:t>
      </w:r>
    </w:p>
    <w:p w14:paraId="7797FB19" w14:textId="77777777" w:rsidR="0058237D" w:rsidRPr="00471388" w:rsidRDefault="0058237D" w:rsidP="0058237D">
      <w:pPr>
        <w:spacing w:after="0" w:line="360" w:lineRule="auto"/>
        <w:jc w:val="both"/>
        <w:rPr>
          <w:rFonts w:asciiTheme="minorHAnsi" w:hAnsiTheme="minorHAnsi" w:cstheme="minorHAnsi"/>
          <w:b/>
          <w:bCs/>
          <w:sz w:val="24"/>
          <w:szCs w:val="24"/>
        </w:rPr>
      </w:pPr>
      <w:r w:rsidRPr="00471388">
        <w:rPr>
          <w:rFonts w:asciiTheme="minorHAnsi" w:eastAsia="Times New Roman" w:hAnsiTheme="minorHAnsi" w:cstheme="minorHAnsi"/>
          <w:sz w:val="24"/>
          <w:szCs w:val="24"/>
          <w:lang w:eastAsia="pt-BR"/>
        </w:rPr>
        <w:t xml:space="preserve">A contratação será realizada via </w:t>
      </w:r>
      <w:r w:rsidRPr="00471388">
        <w:rPr>
          <w:rFonts w:asciiTheme="minorHAnsi" w:eastAsia="Times New Roman" w:hAnsiTheme="minorHAnsi" w:cstheme="minorHAnsi"/>
          <w:b/>
          <w:bCs/>
          <w:sz w:val="24"/>
          <w:szCs w:val="24"/>
          <w:lang w:eastAsia="pt-BR"/>
        </w:rPr>
        <w:t>Dispensa de Licitação</w:t>
      </w:r>
      <w:r w:rsidRPr="00471388">
        <w:rPr>
          <w:rFonts w:asciiTheme="minorHAnsi" w:eastAsia="Times New Roman" w:hAnsiTheme="minorHAnsi" w:cstheme="minorHAnsi"/>
          <w:sz w:val="24"/>
          <w:szCs w:val="24"/>
          <w:lang w:eastAsia="pt-BR"/>
        </w:rPr>
        <w:t xml:space="preserve">, com fundamento no </w:t>
      </w:r>
      <w:r w:rsidRPr="00471388">
        <w:rPr>
          <w:rFonts w:asciiTheme="minorHAnsi" w:eastAsia="Times New Roman" w:hAnsiTheme="minorHAnsi" w:cstheme="minorHAnsi"/>
          <w:b/>
          <w:bCs/>
          <w:sz w:val="24"/>
          <w:szCs w:val="24"/>
          <w:lang w:eastAsia="pt-BR"/>
        </w:rPr>
        <w:t>Art. 75, inciso II, da Lei nº 14.133/2021</w:t>
      </w:r>
      <w:r w:rsidRPr="00471388">
        <w:rPr>
          <w:rFonts w:asciiTheme="minorHAnsi" w:eastAsia="Times New Roman" w:hAnsiTheme="minorHAnsi" w:cstheme="minorHAnsi"/>
          <w:sz w:val="24"/>
          <w:szCs w:val="24"/>
          <w:lang w:eastAsia="pt-BR"/>
        </w:rPr>
        <w:t>, exigindo-se da contratada a disponibilização imediata de conjunto mecanizado (trator de 75 CV e roçadeira com 1,70m) em perfeitas condições de uso, operado por profissional habilitado e com fornecimento integral de combustível e manutenção, devendo a empresa comprovar regularidade fiscal e técnica para suportar a demanda estimada de 200 horas mensais dentro dos limites de valor estabelecidos para o exercício de 2026.</w:t>
      </w:r>
    </w:p>
    <w:p w14:paraId="1C88D988" w14:textId="77777777" w:rsidR="0058237D" w:rsidRPr="00471388" w:rsidRDefault="0058237D" w:rsidP="0058237D">
      <w:pPr>
        <w:pStyle w:val="PargrafodaLista"/>
        <w:numPr>
          <w:ilvl w:val="0"/>
          <w:numId w:val="3"/>
        </w:numPr>
        <w:spacing w:after="0" w:line="360" w:lineRule="auto"/>
        <w:jc w:val="both"/>
        <w:rPr>
          <w:rFonts w:asciiTheme="minorHAnsi" w:hAnsiTheme="minorHAnsi" w:cstheme="minorHAnsi"/>
          <w:sz w:val="24"/>
          <w:szCs w:val="24"/>
        </w:rPr>
      </w:pPr>
      <w:r w:rsidRPr="00471388">
        <w:rPr>
          <w:rFonts w:asciiTheme="minorHAnsi" w:hAnsiTheme="minorHAnsi" w:cstheme="minorHAnsi"/>
          <w:b/>
          <w:bCs/>
          <w:sz w:val="24"/>
          <w:szCs w:val="24"/>
          <w:u w:val="single"/>
        </w:rPr>
        <w:t>MEDIÇÃO E PAGAMENTO</w:t>
      </w:r>
    </w:p>
    <w:p w14:paraId="490DFC2A" w14:textId="77777777" w:rsidR="0058237D" w:rsidRDefault="0058237D" w:rsidP="0058237D">
      <w:pPr>
        <w:pStyle w:val="PargrafodaLista"/>
        <w:spacing w:after="0" w:line="360" w:lineRule="auto"/>
        <w:ind w:left="360"/>
        <w:jc w:val="both"/>
        <w:rPr>
          <w:rFonts w:asciiTheme="minorHAnsi" w:hAnsiTheme="minorHAnsi" w:cstheme="minorHAnsi"/>
          <w:sz w:val="24"/>
          <w:szCs w:val="24"/>
        </w:rPr>
      </w:pPr>
      <w:r w:rsidRPr="00471388">
        <w:rPr>
          <w:rFonts w:asciiTheme="minorHAnsi" w:hAnsiTheme="minorHAnsi" w:cstheme="minorHAnsi"/>
          <w:sz w:val="24"/>
          <w:szCs w:val="24"/>
        </w:rPr>
        <w:t xml:space="preserve">A medição dos serviços será realizada mensalmente, tendo como unidade de medida a Hora-Máquina (HM) efetivamente trabalhada, apurada por meio do horímetro do equipamento e registrada diariamente em </w:t>
      </w:r>
      <w:r w:rsidRPr="00471388">
        <w:rPr>
          <w:rFonts w:asciiTheme="minorHAnsi" w:hAnsiTheme="minorHAnsi" w:cstheme="minorHAnsi"/>
          <w:b/>
          <w:bCs/>
          <w:sz w:val="24"/>
          <w:szCs w:val="24"/>
        </w:rPr>
        <w:t>Boletins de Diários de Operação (BDO)</w:t>
      </w:r>
      <w:r w:rsidRPr="00471388">
        <w:rPr>
          <w:rFonts w:asciiTheme="minorHAnsi" w:hAnsiTheme="minorHAnsi" w:cstheme="minorHAnsi"/>
          <w:sz w:val="24"/>
          <w:szCs w:val="24"/>
        </w:rPr>
        <w:t xml:space="preserve"> assinados pelo operador e pelo fiscal do contrato. Não serão computados para fins de pagamento os períodos de interrupção do serviço por falhas mecânicas, manutenção, abastecimento, paradas para refeição do operador ou deslocamentos em que não houver a prestação efetiva da roçada.</w:t>
      </w:r>
    </w:p>
    <w:p w14:paraId="388FB538" w14:textId="77777777" w:rsidR="0058237D" w:rsidRPr="00471388" w:rsidRDefault="0058237D" w:rsidP="0058237D">
      <w:pPr>
        <w:pStyle w:val="PargrafodaLista"/>
        <w:spacing w:after="0" w:line="360" w:lineRule="auto"/>
        <w:ind w:left="360"/>
        <w:jc w:val="both"/>
        <w:rPr>
          <w:rFonts w:asciiTheme="minorHAnsi" w:hAnsiTheme="minorHAnsi" w:cstheme="minorHAnsi"/>
          <w:b/>
          <w:bCs/>
          <w:sz w:val="24"/>
          <w:szCs w:val="24"/>
        </w:rPr>
      </w:pPr>
      <w:r w:rsidRPr="00471388">
        <w:rPr>
          <w:rFonts w:asciiTheme="minorHAnsi" w:hAnsiTheme="minorHAnsi" w:cstheme="minorHAnsi"/>
          <w:b/>
          <w:bCs/>
          <w:sz w:val="24"/>
          <w:szCs w:val="24"/>
        </w:rPr>
        <w:t>A) Condições de Pagamento:</w:t>
      </w:r>
      <w:r w:rsidRPr="00471388">
        <w:rPr>
          <w:rFonts w:asciiTheme="minorHAnsi" w:hAnsiTheme="minorHAnsi" w:cstheme="minorHAnsi"/>
          <w:sz w:val="24"/>
          <w:szCs w:val="24"/>
        </w:rPr>
        <w:t xml:space="preserve"> O pagamento será efetuado em até 30 dias após o envio da Nota Fiscal, que deve estar acompanhada dos relatórios de medição aprovados e das certidões de regularidade fiscal (Federal, Estadual, Municipal, FGTS e Trabalhista) válidas. Caso o valor total das horas trabalhadas no mês exceda a dotação prevista sem autorização prévia, o excedente não será objeto de pagamento, respeitando-se sempre o limite global estabelecido para a </w:t>
      </w:r>
      <w:r w:rsidRPr="00471388">
        <w:rPr>
          <w:rFonts w:asciiTheme="minorHAnsi" w:hAnsiTheme="minorHAnsi" w:cstheme="minorHAnsi"/>
          <w:b/>
          <w:bCs/>
          <w:sz w:val="24"/>
          <w:szCs w:val="24"/>
        </w:rPr>
        <w:t>Dispensa de Licitação (Lei 14.133/21)</w:t>
      </w:r>
      <w:r w:rsidRPr="00471388">
        <w:rPr>
          <w:rFonts w:asciiTheme="minorHAnsi" w:hAnsiTheme="minorHAnsi" w:cstheme="minorHAnsi"/>
          <w:sz w:val="24"/>
          <w:szCs w:val="24"/>
        </w:rPr>
        <w:t>.</w:t>
      </w:r>
    </w:p>
    <w:p w14:paraId="7C27F6A3" w14:textId="77777777" w:rsidR="0058237D" w:rsidRPr="00471388" w:rsidRDefault="0058237D" w:rsidP="0058237D">
      <w:pPr>
        <w:pStyle w:val="PargrafodaLista"/>
        <w:numPr>
          <w:ilvl w:val="0"/>
          <w:numId w:val="3"/>
        </w:numPr>
        <w:spacing w:after="0" w:line="360" w:lineRule="auto"/>
        <w:jc w:val="both"/>
        <w:rPr>
          <w:rFonts w:asciiTheme="minorHAnsi" w:hAnsiTheme="minorHAnsi" w:cstheme="minorHAnsi"/>
          <w:b/>
          <w:bCs/>
          <w:sz w:val="24"/>
          <w:szCs w:val="24"/>
        </w:rPr>
      </w:pPr>
      <w:r w:rsidRPr="00471388">
        <w:rPr>
          <w:rFonts w:asciiTheme="minorHAnsi" w:hAnsiTheme="minorHAnsi" w:cstheme="minorHAnsi"/>
          <w:b/>
          <w:bCs/>
          <w:sz w:val="24"/>
          <w:szCs w:val="24"/>
        </w:rPr>
        <w:t>SELEÇÃO DO FORNECEDOR</w:t>
      </w:r>
    </w:p>
    <w:p w14:paraId="242DCE7E" w14:textId="77777777" w:rsidR="0058237D" w:rsidRPr="00471388" w:rsidRDefault="0058237D" w:rsidP="0058237D">
      <w:pPr>
        <w:pStyle w:val="PargrafodaLista"/>
        <w:spacing w:after="0" w:line="360" w:lineRule="auto"/>
        <w:ind w:left="0"/>
        <w:jc w:val="both"/>
        <w:rPr>
          <w:rFonts w:asciiTheme="minorHAnsi" w:hAnsiTheme="minorHAnsi" w:cstheme="minorHAnsi"/>
          <w:sz w:val="24"/>
          <w:szCs w:val="24"/>
        </w:rPr>
      </w:pPr>
      <w:r w:rsidRPr="00471388">
        <w:rPr>
          <w:rFonts w:asciiTheme="minorHAnsi" w:hAnsiTheme="minorHAnsi" w:cstheme="minorHAnsi"/>
          <w:sz w:val="24"/>
          <w:szCs w:val="24"/>
        </w:rPr>
        <w:lastRenderedPageBreak/>
        <w:t>A seleção do fornecedor será realizada por meio de Dispensa de Licitação na forma eletrônica, com suporte no Art. 75, inciso II, da Lei nº 14.133/2021, mediante a publicação de Aviso de Contratação Direta no Portal Nacional de Contratações Públicas (PNCP). O critério de julgamento será o menor preço, considerando o valor da hora-máquina com todos os insumos (operador, combustível e manutenção) inclusos, observando-se o prazo mínimo de 3 (três) dias úteis para a apresentação de propostas por eventuais interessados.</w:t>
      </w:r>
    </w:p>
    <w:p w14:paraId="0C57743E" w14:textId="77777777" w:rsidR="0058237D" w:rsidRPr="00471388" w:rsidRDefault="0058237D" w:rsidP="0058237D">
      <w:pPr>
        <w:pStyle w:val="PargrafodaLista"/>
        <w:spacing w:line="360" w:lineRule="auto"/>
        <w:ind w:left="0"/>
        <w:jc w:val="both"/>
        <w:rPr>
          <w:rFonts w:asciiTheme="minorHAnsi" w:hAnsiTheme="minorHAnsi" w:cstheme="minorHAnsi"/>
          <w:sz w:val="24"/>
          <w:szCs w:val="24"/>
        </w:rPr>
      </w:pPr>
      <w:r w:rsidRPr="00471388">
        <w:rPr>
          <w:rFonts w:asciiTheme="minorHAnsi" w:hAnsiTheme="minorHAnsi" w:cstheme="minorHAnsi"/>
          <w:sz w:val="24"/>
          <w:szCs w:val="24"/>
        </w:rPr>
        <w:t>A empresa selecionada deverá comprovar a posse ou disponibilidade do conjunto mecanizado (trator de 75 CV e roçadeira com 1,70m) e apresentar a documentação de habilitação jurídica, fiscal, social e trabalhista exigida no Termo de Referência. Caso a proposta de menor valor não atenda às especificações técnicas ou aos requisitos de habilitação, serão convocados os demais proponentes, conforme a ordem de classificação, para verificação de conformidade, garantindo-se a seleção da proposta mais vantajosa para a Administração.</w:t>
      </w:r>
    </w:p>
    <w:p w14:paraId="12133868" w14:textId="77777777" w:rsidR="0058237D" w:rsidRPr="00471388" w:rsidRDefault="0058237D" w:rsidP="0058237D">
      <w:pPr>
        <w:pStyle w:val="PargrafodaLista"/>
        <w:numPr>
          <w:ilvl w:val="0"/>
          <w:numId w:val="3"/>
        </w:numPr>
        <w:spacing w:after="0" w:line="360" w:lineRule="auto"/>
        <w:jc w:val="both"/>
        <w:rPr>
          <w:rFonts w:asciiTheme="minorHAnsi" w:hAnsiTheme="minorHAnsi" w:cstheme="minorHAnsi"/>
          <w:b/>
          <w:bCs/>
          <w:sz w:val="24"/>
          <w:szCs w:val="24"/>
        </w:rPr>
      </w:pPr>
      <w:r w:rsidRPr="00471388">
        <w:rPr>
          <w:rFonts w:asciiTheme="minorHAnsi" w:hAnsiTheme="minorHAnsi" w:cstheme="minorHAnsi"/>
          <w:b/>
          <w:bCs/>
          <w:sz w:val="24"/>
          <w:szCs w:val="24"/>
        </w:rPr>
        <w:t xml:space="preserve">HABILITAÇÃO JURÍDICA </w:t>
      </w:r>
    </w:p>
    <w:p w14:paraId="5131EC2E" w14:textId="789FDAE6" w:rsidR="0058237D" w:rsidRPr="00471388" w:rsidRDefault="0058237D" w:rsidP="0058237D">
      <w:p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 xml:space="preserve">a) Pessoa física: cédula de identidade (RG) ou documento equivalente que, por força de lei, tenha validade para fins de identificação em todo o território nacional; </w:t>
      </w:r>
    </w:p>
    <w:p w14:paraId="033E923B" w14:textId="77777777" w:rsidR="0058237D" w:rsidRPr="00471388" w:rsidRDefault="0058237D" w:rsidP="0058237D">
      <w:p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 xml:space="preserve">b) Empresário individual: inscrição no Registro Público de Empresas Mercantis, a cargo da Junta Comercial da respectiva sede; </w:t>
      </w:r>
    </w:p>
    <w:p w14:paraId="127C9C08" w14:textId="77777777" w:rsidR="0058237D" w:rsidRPr="00471388" w:rsidRDefault="0058237D" w:rsidP="0058237D">
      <w:p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 xml:space="preserve">c) Microempreendedor Individual - MEI: Certificado da Condição de Microempreendedor Individual; </w:t>
      </w:r>
    </w:p>
    <w:p w14:paraId="517A9408" w14:textId="77777777" w:rsidR="0058237D" w:rsidRPr="00471388" w:rsidRDefault="0058237D" w:rsidP="0058237D">
      <w:p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 xml:space="preserve">d)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14:paraId="668DDF6E" w14:textId="77777777" w:rsidR="0058237D" w:rsidRPr="00471388" w:rsidRDefault="0058237D" w:rsidP="0058237D">
      <w:p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 xml:space="preserve">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w:t>
      </w:r>
    </w:p>
    <w:p w14:paraId="6BC167B5" w14:textId="77777777" w:rsidR="0058237D" w:rsidRPr="00471388" w:rsidRDefault="0058237D" w:rsidP="0058237D">
      <w:p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lastRenderedPageBreak/>
        <w:t xml:space="preserve">f) Sociedade simples: inscrição do ato constitutivo no Registro Civil de Pessoas Jurídicas do local de sua sede, acompanhada de documento comprobatório de seus administradores; </w:t>
      </w:r>
    </w:p>
    <w:p w14:paraId="75B48868" w14:textId="77777777" w:rsidR="0058237D" w:rsidRPr="00471388" w:rsidRDefault="0058237D" w:rsidP="0058237D">
      <w:p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 xml:space="preserve">g)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 </w:t>
      </w:r>
    </w:p>
    <w:p w14:paraId="29E1EF26" w14:textId="77777777" w:rsidR="0058237D" w:rsidRPr="00471388" w:rsidRDefault="0058237D" w:rsidP="0058237D">
      <w:p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 xml:space="preserve">h) Declaração de Idoneidade; </w:t>
      </w:r>
    </w:p>
    <w:p w14:paraId="3158FD41" w14:textId="279D941B" w:rsidR="0058237D" w:rsidRPr="00471388" w:rsidRDefault="0058237D" w:rsidP="0058237D">
      <w:p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 xml:space="preserve">i) Declaração que atende ao disposto no artigo 7°, inciso XXXIII, da Constituição Federal, conforme o modelo do Decreto Federal n° 4.358/02; Observação: Os documentos apresentados deverão estar acompanhados da última alteração ou da consolidação respectiva. </w:t>
      </w:r>
    </w:p>
    <w:p w14:paraId="3DF87344" w14:textId="77777777" w:rsidR="0058237D" w:rsidRPr="00471388" w:rsidRDefault="0058237D" w:rsidP="0058237D">
      <w:pPr>
        <w:pStyle w:val="PargrafodaLista"/>
        <w:numPr>
          <w:ilvl w:val="0"/>
          <w:numId w:val="3"/>
        </w:numPr>
        <w:spacing w:after="0" w:line="360" w:lineRule="auto"/>
        <w:jc w:val="both"/>
        <w:rPr>
          <w:rFonts w:asciiTheme="minorHAnsi" w:hAnsiTheme="minorHAnsi" w:cstheme="minorHAnsi"/>
          <w:b/>
          <w:bCs/>
          <w:sz w:val="24"/>
          <w:szCs w:val="24"/>
        </w:rPr>
      </w:pPr>
      <w:r w:rsidRPr="00471388">
        <w:rPr>
          <w:rFonts w:asciiTheme="minorHAnsi" w:hAnsiTheme="minorHAnsi" w:cstheme="minorHAnsi"/>
          <w:b/>
          <w:bCs/>
          <w:sz w:val="24"/>
          <w:szCs w:val="24"/>
        </w:rPr>
        <w:t xml:space="preserve">HABILITAÇÃO FISCAL, SOCIAL E TRABALHISTA </w:t>
      </w:r>
    </w:p>
    <w:p w14:paraId="7F6ACA92" w14:textId="77777777" w:rsidR="0058237D" w:rsidRPr="00471388" w:rsidRDefault="0058237D" w:rsidP="0058237D">
      <w:pPr>
        <w:pStyle w:val="PargrafodaLista"/>
        <w:numPr>
          <w:ilvl w:val="0"/>
          <w:numId w:val="4"/>
        </w:num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 xml:space="preserve">Prova de inscrição no Cadastro Nacional de Pessoas Jurídicas ou no Cadastro de Pessoas Físicas, conforme o caso; </w:t>
      </w:r>
    </w:p>
    <w:p w14:paraId="3EEA3F32" w14:textId="77777777" w:rsidR="0058237D" w:rsidRPr="00471388" w:rsidRDefault="0058237D" w:rsidP="0058237D">
      <w:pPr>
        <w:pStyle w:val="PargrafodaLista"/>
        <w:numPr>
          <w:ilvl w:val="0"/>
          <w:numId w:val="4"/>
        </w:num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 xml:space="preserve">Prova de regularidade expedida pela Procuradoria Nacional da Fazenda (Certidão Conjunta de Débitos relativos a Tributos Federais e à Dívida Ativa da União); </w:t>
      </w:r>
    </w:p>
    <w:p w14:paraId="3B873A41" w14:textId="77777777" w:rsidR="0058237D" w:rsidRPr="00471388" w:rsidRDefault="0058237D" w:rsidP="0058237D">
      <w:pPr>
        <w:pStyle w:val="PargrafodaLista"/>
        <w:numPr>
          <w:ilvl w:val="0"/>
          <w:numId w:val="4"/>
        </w:num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Prova de regularidade com a Fazenda Estadual;</w:t>
      </w:r>
    </w:p>
    <w:p w14:paraId="4DD2A854" w14:textId="77777777" w:rsidR="0058237D" w:rsidRPr="00471388" w:rsidRDefault="0058237D" w:rsidP="0058237D">
      <w:pPr>
        <w:pStyle w:val="PargrafodaLista"/>
        <w:numPr>
          <w:ilvl w:val="0"/>
          <w:numId w:val="4"/>
        </w:num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Prova de regularidade com a Fazenda Municipal, sendo da sede do Licitante;</w:t>
      </w:r>
    </w:p>
    <w:p w14:paraId="25907AC1" w14:textId="77777777" w:rsidR="0058237D" w:rsidRPr="00471388" w:rsidRDefault="0058237D" w:rsidP="0058237D">
      <w:pPr>
        <w:pStyle w:val="PargrafodaLista"/>
        <w:numPr>
          <w:ilvl w:val="0"/>
          <w:numId w:val="4"/>
        </w:num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 xml:space="preserve">Prova de regularidade junto ao Fundo de Garantia por tempo de serviço (FGTS); </w:t>
      </w:r>
    </w:p>
    <w:p w14:paraId="32C20898" w14:textId="77777777" w:rsidR="0058237D" w:rsidRPr="00471388" w:rsidRDefault="0058237D" w:rsidP="0058237D">
      <w:pPr>
        <w:pStyle w:val="PargrafodaLista"/>
        <w:numPr>
          <w:ilvl w:val="0"/>
          <w:numId w:val="4"/>
        </w:num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 xml:space="preserve">Certidão Negativa de Débitos Trabalhistas (obtida eletronicamente nos sites do TRT-4 e/ou Regional correspondente do licitante ou TST). </w:t>
      </w:r>
    </w:p>
    <w:p w14:paraId="58D077D3" w14:textId="77777777" w:rsidR="0058237D" w:rsidRPr="00471388" w:rsidRDefault="0058237D" w:rsidP="0058237D">
      <w:pPr>
        <w:spacing w:after="0" w:line="360" w:lineRule="auto"/>
        <w:jc w:val="both"/>
        <w:rPr>
          <w:rFonts w:asciiTheme="minorHAnsi" w:hAnsiTheme="minorHAnsi" w:cstheme="minorHAnsi"/>
          <w:sz w:val="24"/>
          <w:szCs w:val="24"/>
        </w:rPr>
      </w:pPr>
      <w:r w:rsidRPr="00471388">
        <w:rPr>
          <w:rFonts w:asciiTheme="minorHAnsi" w:hAnsiTheme="minorHAnsi" w:cstheme="minorHAnsi"/>
          <w:b/>
          <w:bCs/>
          <w:sz w:val="24"/>
          <w:szCs w:val="24"/>
        </w:rPr>
        <w:t>OBSERVAÇÃO:</w:t>
      </w:r>
      <w:r w:rsidRPr="00471388">
        <w:rPr>
          <w:rFonts w:asciiTheme="minorHAnsi" w:hAnsiTheme="minorHAnsi" w:cstheme="minorHAnsi"/>
          <w:sz w:val="24"/>
          <w:szCs w:val="24"/>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5091B3DE" w14:textId="77777777" w:rsidR="0058237D" w:rsidRPr="00471388" w:rsidRDefault="0058237D" w:rsidP="0058237D">
      <w:pPr>
        <w:spacing w:after="0" w:line="360" w:lineRule="auto"/>
        <w:jc w:val="both"/>
        <w:rPr>
          <w:rFonts w:asciiTheme="minorHAnsi" w:hAnsiTheme="minorHAnsi" w:cstheme="minorHAnsi"/>
          <w:b/>
          <w:bCs/>
          <w:sz w:val="24"/>
          <w:szCs w:val="24"/>
        </w:rPr>
      </w:pPr>
      <w:r w:rsidRPr="00471388">
        <w:rPr>
          <w:rFonts w:asciiTheme="minorHAnsi" w:hAnsiTheme="minorHAnsi" w:cstheme="minorHAnsi"/>
          <w:b/>
          <w:bCs/>
          <w:sz w:val="24"/>
          <w:szCs w:val="24"/>
        </w:rPr>
        <w:t>11.HABILITAÇÃO ECONÔMICO-FINANCEIRA</w:t>
      </w:r>
    </w:p>
    <w:p w14:paraId="00AE19CE" w14:textId="77777777" w:rsidR="0058237D" w:rsidRPr="00471388" w:rsidRDefault="0058237D" w:rsidP="0058237D">
      <w:p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 xml:space="preserve"> a) Certidão negativa de falência ou concordata expedida pelo distribuidor da sede da pessoa jurídica, em prazo não superior a trinta (30) dias da data da apresentação do documento.</w:t>
      </w:r>
    </w:p>
    <w:p w14:paraId="32209242" w14:textId="77777777" w:rsidR="0058237D" w:rsidRPr="00471388" w:rsidRDefault="0058237D" w:rsidP="0058237D">
      <w:pPr>
        <w:spacing w:after="0" w:line="360" w:lineRule="auto"/>
        <w:jc w:val="both"/>
        <w:rPr>
          <w:rFonts w:asciiTheme="minorHAnsi" w:hAnsiTheme="minorHAnsi" w:cstheme="minorHAnsi"/>
          <w:b/>
          <w:bCs/>
          <w:sz w:val="24"/>
          <w:szCs w:val="24"/>
        </w:rPr>
      </w:pPr>
      <w:r w:rsidRPr="00471388">
        <w:rPr>
          <w:rFonts w:asciiTheme="minorHAnsi" w:hAnsiTheme="minorHAnsi" w:cstheme="minorHAnsi"/>
          <w:b/>
          <w:bCs/>
          <w:sz w:val="24"/>
          <w:szCs w:val="24"/>
        </w:rPr>
        <w:t xml:space="preserve">12.QUALIFICAÇÃO TÉCNICA </w:t>
      </w:r>
    </w:p>
    <w:p w14:paraId="2697BE14" w14:textId="77777777" w:rsidR="0058237D" w:rsidRPr="00471388" w:rsidRDefault="0058237D" w:rsidP="0058237D">
      <w:pPr>
        <w:spacing w:after="0" w:line="360" w:lineRule="auto"/>
        <w:jc w:val="both"/>
        <w:rPr>
          <w:rFonts w:asciiTheme="minorHAnsi" w:hAnsiTheme="minorHAnsi" w:cstheme="minorHAnsi"/>
          <w:b/>
          <w:bCs/>
          <w:sz w:val="24"/>
          <w:szCs w:val="24"/>
        </w:rPr>
      </w:pPr>
      <w:r w:rsidRPr="00471388">
        <w:rPr>
          <w:rFonts w:asciiTheme="minorHAnsi" w:hAnsiTheme="minorHAnsi" w:cstheme="minorHAnsi"/>
          <w:b/>
          <w:bCs/>
          <w:sz w:val="24"/>
          <w:szCs w:val="24"/>
        </w:rPr>
        <w:lastRenderedPageBreak/>
        <w:t>12.1. Capacidade Técnico-Operacional:</w:t>
      </w:r>
    </w:p>
    <w:p w14:paraId="2663CAEA" w14:textId="77777777" w:rsidR="0058237D" w:rsidRPr="00471388" w:rsidRDefault="0058237D" w:rsidP="0058237D">
      <w:p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rPr>
        <w:t>A contratada deverá comprovar sua aptidão para o desempenho da atividade por meio de:</w:t>
      </w:r>
    </w:p>
    <w:p w14:paraId="5D6C3355" w14:textId="77777777" w:rsidR="0058237D" w:rsidRPr="00471388" w:rsidRDefault="0058237D" w:rsidP="0058237D">
      <w:pPr>
        <w:pStyle w:val="PargrafodaLista"/>
        <w:numPr>
          <w:ilvl w:val="0"/>
          <w:numId w:val="10"/>
        </w:num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u w:val="single"/>
        </w:rPr>
        <w:t>Atestado de Capacidade Técnica:</w:t>
      </w:r>
      <w:r w:rsidRPr="00471388">
        <w:rPr>
          <w:rFonts w:asciiTheme="minorHAnsi" w:hAnsiTheme="minorHAnsi" w:cstheme="minorHAnsi"/>
          <w:sz w:val="24"/>
          <w:szCs w:val="24"/>
        </w:rPr>
        <w:t xml:space="preserve"> Apresentação de, no mínimo, 01 (um) atestado emitido por pessoa jurídica de direito público ou privado, comprovando que a empresa já prestou serviços de natureza semelhante (locação de máquinas agrícolas ou serviços de roçada/limpeza mecanizada) de forma satisfatória.</w:t>
      </w:r>
    </w:p>
    <w:p w14:paraId="1AFA2E8B" w14:textId="77777777" w:rsidR="0058237D" w:rsidRPr="00471388" w:rsidRDefault="0058237D" w:rsidP="0058237D">
      <w:pPr>
        <w:numPr>
          <w:ilvl w:val="0"/>
          <w:numId w:val="10"/>
        </w:num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u w:val="single"/>
        </w:rPr>
        <w:t>Declaração de Disponibilidade:</w:t>
      </w:r>
      <w:r w:rsidRPr="00471388">
        <w:rPr>
          <w:rFonts w:asciiTheme="minorHAnsi" w:hAnsiTheme="minorHAnsi" w:cstheme="minorHAnsi"/>
          <w:sz w:val="24"/>
          <w:szCs w:val="24"/>
        </w:rPr>
        <w:t xml:space="preserve"> Declaração formal de que a empresa dispõe do equipamento com as especificações mínimas exigidas (Trator de 75 CV e Roçadeira com 1,70m), comprometendo-se a apresentá-lo para vistoria técnica da Administração antes do início dos serviços, se solicitado.</w:t>
      </w:r>
    </w:p>
    <w:p w14:paraId="0AD84073" w14:textId="77777777" w:rsidR="0058237D" w:rsidRPr="00471388" w:rsidRDefault="0058237D" w:rsidP="0058237D">
      <w:pPr>
        <w:spacing w:after="0" w:line="360" w:lineRule="auto"/>
        <w:jc w:val="both"/>
        <w:rPr>
          <w:rFonts w:asciiTheme="minorHAnsi" w:hAnsiTheme="minorHAnsi" w:cstheme="minorHAnsi"/>
          <w:b/>
          <w:bCs/>
          <w:sz w:val="24"/>
          <w:szCs w:val="24"/>
        </w:rPr>
      </w:pPr>
      <w:r w:rsidRPr="00471388">
        <w:rPr>
          <w:rFonts w:asciiTheme="minorHAnsi" w:hAnsiTheme="minorHAnsi" w:cstheme="minorHAnsi"/>
          <w:b/>
          <w:bCs/>
          <w:sz w:val="24"/>
          <w:szCs w:val="24"/>
        </w:rPr>
        <w:t>12.2. Capacidade Técnico-Profissional:</w:t>
      </w:r>
    </w:p>
    <w:p w14:paraId="252D26DD" w14:textId="77777777" w:rsidR="0058237D" w:rsidRPr="00471388" w:rsidRDefault="0058237D" w:rsidP="0058237D">
      <w:pPr>
        <w:numPr>
          <w:ilvl w:val="0"/>
          <w:numId w:val="11"/>
        </w:num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u w:val="single"/>
        </w:rPr>
        <w:t>Habilitação do Operador:</w:t>
      </w:r>
      <w:r w:rsidRPr="00471388">
        <w:rPr>
          <w:rFonts w:asciiTheme="minorHAnsi" w:hAnsiTheme="minorHAnsi" w:cstheme="minorHAnsi"/>
          <w:sz w:val="24"/>
          <w:szCs w:val="24"/>
        </w:rPr>
        <w:t xml:space="preserve"> Comprovação de que o profissional designado para a execução dos serviços possui Carteira Nacional de Habilitação (CNH) em categoria compatível para condução do equipamento em via pública (Categoria C, D ou E), conforme exigência do Código de Trânsito Brasileiro para máquinas agrícolas.</w:t>
      </w:r>
    </w:p>
    <w:p w14:paraId="5038B0C5" w14:textId="77777777" w:rsidR="0058237D" w:rsidRPr="00471388" w:rsidRDefault="0058237D" w:rsidP="0058237D">
      <w:pPr>
        <w:spacing w:after="0" w:line="360" w:lineRule="auto"/>
        <w:jc w:val="both"/>
        <w:rPr>
          <w:rFonts w:asciiTheme="minorHAnsi" w:hAnsiTheme="minorHAnsi" w:cstheme="minorHAnsi"/>
          <w:b/>
          <w:bCs/>
          <w:sz w:val="24"/>
          <w:szCs w:val="24"/>
        </w:rPr>
      </w:pPr>
      <w:r w:rsidRPr="00471388">
        <w:rPr>
          <w:rFonts w:asciiTheme="minorHAnsi" w:hAnsiTheme="minorHAnsi" w:cstheme="minorHAnsi"/>
          <w:b/>
          <w:bCs/>
          <w:sz w:val="24"/>
          <w:szCs w:val="24"/>
        </w:rPr>
        <w:t>12.3. Regularidade Normativa:</w:t>
      </w:r>
    </w:p>
    <w:p w14:paraId="29E25028" w14:textId="77777777" w:rsidR="0058237D" w:rsidRPr="00471388" w:rsidRDefault="0058237D" w:rsidP="0058237D">
      <w:pPr>
        <w:numPr>
          <w:ilvl w:val="0"/>
          <w:numId w:val="12"/>
        </w:numPr>
        <w:spacing w:after="0" w:line="360" w:lineRule="auto"/>
        <w:jc w:val="both"/>
        <w:rPr>
          <w:rFonts w:asciiTheme="minorHAnsi" w:hAnsiTheme="minorHAnsi" w:cstheme="minorHAnsi"/>
          <w:sz w:val="24"/>
          <w:szCs w:val="24"/>
        </w:rPr>
      </w:pPr>
      <w:r w:rsidRPr="00471388">
        <w:rPr>
          <w:rFonts w:asciiTheme="minorHAnsi" w:hAnsiTheme="minorHAnsi" w:cstheme="minorHAnsi"/>
          <w:sz w:val="24"/>
          <w:szCs w:val="24"/>
          <w:u w:val="single"/>
        </w:rPr>
        <w:t>Segurança do Trabalho:</w:t>
      </w:r>
      <w:r w:rsidRPr="00471388">
        <w:rPr>
          <w:rFonts w:asciiTheme="minorHAnsi" w:hAnsiTheme="minorHAnsi" w:cstheme="minorHAnsi"/>
          <w:sz w:val="24"/>
          <w:szCs w:val="24"/>
        </w:rPr>
        <w:t xml:space="preserve"> Declaração de que a contratada cumpre as normas de segurança vigentes, garantindo que o operador utilizará os Equipamentos de Proteção Individual (EPIs) necessários e que o trator possui os itens de segurança exigidos pela NR-12 e NR-31.</w:t>
      </w:r>
    </w:p>
    <w:p w14:paraId="6A29D928" w14:textId="77777777" w:rsidR="0058237D" w:rsidRPr="00471388" w:rsidRDefault="0058237D" w:rsidP="0058237D">
      <w:pPr>
        <w:spacing w:after="0" w:line="360" w:lineRule="auto"/>
        <w:jc w:val="both"/>
        <w:rPr>
          <w:rFonts w:asciiTheme="minorHAnsi" w:hAnsiTheme="minorHAnsi" w:cstheme="minorHAnsi"/>
          <w:b/>
          <w:bCs/>
          <w:sz w:val="24"/>
          <w:szCs w:val="24"/>
        </w:rPr>
      </w:pPr>
      <w:r w:rsidRPr="00471388">
        <w:rPr>
          <w:rFonts w:asciiTheme="minorHAnsi" w:hAnsiTheme="minorHAnsi" w:cstheme="minorHAnsi"/>
          <w:b/>
          <w:bCs/>
          <w:sz w:val="24"/>
          <w:szCs w:val="24"/>
        </w:rPr>
        <w:t xml:space="preserve">13.ESTIMATIVA DO PREÇO </w:t>
      </w:r>
    </w:p>
    <w:p w14:paraId="627CD06F" w14:textId="77777777" w:rsidR="0058237D" w:rsidRPr="00471388" w:rsidRDefault="0058237D" w:rsidP="0058237D">
      <w:pPr>
        <w:spacing w:after="0" w:line="360" w:lineRule="auto"/>
        <w:jc w:val="both"/>
        <w:rPr>
          <w:rFonts w:asciiTheme="minorHAnsi" w:hAnsiTheme="minorHAnsi" w:cstheme="minorHAnsi"/>
          <w:color w:val="000000"/>
          <w:sz w:val="24"/>
          <w:szCs w:val="24"/>
        </w:rPr>
      </w:pPr>
      <w:r w:rsidRPr="00471388">
        <w:rPr>
          <w:rFonts w:asciiTheme="minorHAnsi" w:hAnsiTheme="minorHAnsi" w:cstheme="minorHAnsi"/>
          <w:color w:val="000000"/>
          <w:sz w:val="24"/>
          <w:szCs w:val="24"/>
        </w:rPr>
        <w:t xml:space="preserve">O valor estimado da contratação será definido por meio de ampla pesquisa de mercado (mínimo de três orçamentos ou consulta ao Painel de Preços), estabelecendo um preço unitário por </w:t>
      </w:r>
      <w:r w:rsidRPr="00471388">
        <w:rPr>
          <w:rFonts w:asciiTheme="minorHAnsi" w:hAnsiTheme="minorHAnsi" w:cstheme="minorHAnsi"/>
          <w:b/>
          <w:bCs/>
          <w:color w:val="000000"/>
          <w:sz w:val="24"/>
          <w:szCs w:val="24"/>
        </w:rPr>
        <w:t>hora-máquina</w:t>
      </w:r>
      <w:r w:rsidRPr="00471388">
        <w:rPr>
          <w:rFonts w:asciiTheme="minorHAnsi" w:hAnsiTheme="minorHAnsi" w:cstheme="minorHAnsi"/>
          <w:color w:val="000000"/>
          <w:sz w:val="24"/>
          <w:szCs w:val="24"/>
        </w:rPr>
        <w:t xml:space="preserve"> que contemple, obrigatoriamente, a depreciação do trator e roçadeira, o custo integral do combustível (diesel) e lubrificantes, a remuneração com encargos do operador e as despesas com manutenção e frete, garantindo que o montante total para as 200 horas mensais previstas não ultrapasse o limite legal </w:t>
      </w:r>
      <w:r w:rsidRPr="00471388">
        <w:rPr>
          <w:rFonts w:asciiTheme="minorHAnsi" w:hAnsiTheme="minorHAnsi" w:cstheme="minorHAnsi"/>
          <w:b/>
          <w:bCs/>
          <w:color w:val="000000"/>
          <w:sz w:val="24"/>
          <w:szCs w:val="24"/>
        </w:rPr>
        <w:t xml:space="preserve"> </w:t>
      </w:r>
      <w:r w:rsidRPr="00471388">
        <w:rPr>
          <w:rFonts w:asciiTheme="minorHAnsi" w:hAnsiTheme="minorHAnsi" w:cstheme="minorHAnsi"/>
          <w:color w:val="000000"/>
          <w:sz w:val="24"/>
          <w:szCs w:val="24"/>
        </w:rPr>
        <w:t>da compra</w:t>
      </w:r>
      <w:r>
        <w:rPr>
          <w:rFonts w:asciiTheme="minorHAnsi" w:hAnsiTheme="minorHAnsi" w:cstheme="minorHAnsi"/>
          <w:color w:val="000000"/>
          <w:sz w:val="24"/>
          <w:szCs w:val="24"/>
        </w:rPr>
        <w:t xml:space="preserve"> por dispensa de licitação.</w:t>
      </w:r>
    </w:p>
    <w:p w14:paraId="69552AA8" w14:textId="77777777" w:rsidR="0058237D" w:rsidRPr="00471388" w:rsidRDefault="0058237D" w:rsidP="0058237D">
      <w:pPr>
        <w:spacing w:after="0" w:line="360" w:lineRule="auto"/>
        <w:jc w:val="both"/>
        <w:rPr>
          <w:rFonts w:asciiTheme="minorHAnsi" w:hAnsiTheme="minorHAnsi" w:cstheme="minorHAnsi"/>
          <w:b/>
          <w:bCs/>
          <w:sz w:val="24"/>
          <w:szCs w:val="24"/>
        </w:rPr>
      </w:pPr>
      <w:r w:rsidRPr="00471388">
        <w:rPr>
          <w:rFonts w:asciiTheme="minorHAnsi" w:hAnsiTheme="minorHAnsi" w:cstheme="minorHAnsi"/>
          <w:b/>
          <w:bCs/>
          <w:sz w:val="24"/>
          <w:szCs w:val="24"/>
        </w:rPr>
        <w:t>14.ADEQUAÇÃO ORÇAMENTÁRIA</w:t>
      </w:r>
    </w:p>
    <w:p w14:paraId="0352644C" w14:textId="77777777" w:rsidR="0058237D" w:rsidRPr="00471388" w:rsidRDefault="0058237D" w:rsidP="0058237D">
      <w:pPr>
        <w:spacing w:after="0" w:line="360" w:lineRule="auto"/>
        <w:ind w:right="-284"/>
        <w:jc w:val="both"/>
        <w:rPr>
          <w:rFonts w:asciiTheme="minorHAnsi" w:hAnsiTheme="minorHAnsi" w:cstheme="minorHAnsi"/>
          <w:color w:val="000000"/>
          <w:sz w:val="24"/>
          <w:szCs w:val="24"/>
        </w:rPr>
      </w:pPr>
      <w:r w:rsidRPr="00471388">
        <w:rPr>
          <w:rFonts w:asciiTheme="minorHAnsi" w:hAnsiTheme="minorHAnsi" w:cstheme="minorHAnsi"/>
          <w:color w:val="000000"/>
          <w:sz w:val="24"/>
          <w:szCs w:val="24"/>
        </w:rPr>
        <w:lastRenderedPageBreak/>
        <w:t xml:space="preserve">As despesas decorrentes desta contratação correrão por conta de </w:t>
      </w:r>
      <w:r w:rsidRPr="00471388">
        <w:rPr>
          <w:rFonts w:asciiTheme="minorHAnsi" w:hAnsiTheme="minorHAnsi" w:cstheme="minorHAnsi"/>
          <w:b/>
          <w:bCs/>
          <w:color w:val="000000"/>
          <w:sz w:val="24"/>
          <w:szCs w:val="24"/>
        </w:rPr>
        <w:t>dotação orçamentária própria</w:t>
      </w:r>
      <w:r w:rsidRPr="00471388">
        <w:rPr>
          <w:rFonts w:asciiTheme="minorHAnsi" w:hAnsiTheme="minorHAnsi" w:cstheme="minorHAnsi"/>
          <w:color w:val="000000"/>
          <w:sz w:val="24"/>
          <w:szCs w:val="24"/>
        </w:rPr>
        <w:t>, prevista no orçamento vigente da Prefeitura Municipal de Ituverava para o exercício de 2026. A disponibilidade financeira deverá ser devidamente certificada pelo setor competente antes da publicação do edital de licitação, vinculando o gasto à classificação funcional-programática específica relacionada à manutenção das unidades de ensino e obras de infraestrutura escolar.</w:t>
      </w:r>
    </w:p>
    <w:p w14:paraId="0ADE755B" w14:textId="77777777" w:rsidR="0058237D" w:rsidRPr="00471388" w:rsidRDefault="0058237D" w:rsidP="0058237D">
      <w:pPr>
        <w:spacing w:after="0" w:line="360" w:lineRule="auto"/>
        <w:ind w:left="-567" w:right="-284"/>
        <w:jc w:val="both"/>
        <w:rPr>
          <w:rFonts w:asciiTheme="minorHAnsi" w:hAnsiTheme="minorHAnsi" w:cstheme="minorHAnsi"/>
          <w:color w:val="000000"/>
          <w:sz w:val="24"/>
          <w:szCs w:val="24"/>
        </w:rPr>
      </w:pPr>
    </w:p>
    <w:p w14:paraId="1348CAF4" w14:textId="77777777" w:rsidR="0058237D" w:rsidRPr="00471388" w:rsidRDefault="0058237D" w:rsidP="0058237D">
      <w:pPr>
        <w:spacing w:after="0" w:line="360" w:lineRule="auto"/>
        <w:ind w:left="-567" w:right="-284"/>
        <w:jc w:val="center"/>
        <w:rPr>
          <w:rFonts w:asciiTheme="minorHAnsi" w:hAnsiTheme="minorHAnsi" w:cstheme="minorHAnsi"/>
          <w:sz w:val="24"/>
          <w:szCs w:val="24"/>
        </w:rPr>
      </w:pPr>
      <w:r w:rsidRPr="00471388">
        <w:rPr>
          <w:rFonts w:asciiTheme="minorHAnsi" w:hAnsiTheme="minorHAnsi" w:cstheme="minorHAnsi"/>
          <w:sz w:val="24"/>
          <w:szCs w:val="24"/>
        </w:rPr>
        <w:t>Ituverava/SP, 19 de janeiro de 2026.</w:t>
      </w:r>
      <w:bookmarkStart w:id="0" w:name="_Hlk160008813"/>
    </w:p>
    <w:p w14:paraId="6A9EA129" w14:textId="77777777" w:rsidR="0058237D" w:rsidRPr="00471388" w:rsidRDefault="0058237D" w:rsidP="0058237D">
      <w:pPr>
        <w:spacing w:after="0" w:line="360" w:lineRule="auto"/>
        <w:ind w:left="-567" w:right="-284"/>
        <w:jc w:val="center"/>
        <w:rPr>
          <w:rFonts w:asciiTheme="minorHAnsi" w:hAnsiTheme="minorHAnsi" w:cstheme="minorHAnsi"/>
          <w:sz w:val="24"/>
          <w:szCs w:val="24"/>
        </w:rPr>
      </w:pPr>
    </w:p>
    <w:bookmarkEnd w:id="0"/>
    <w:p w14:paraId="14B11CE4" w14:textId="4B394589" w:rsidR="0058237D" w:rsidRDefault="0058237D" w:rsidP="0058237D">
      <w:pPr>
        <w:widowControl w:val="0"/>
        <w:shd w:val="clear" w:color="auto" w:fill="FFFFFF"/>
        <w:suppressAutoHyphens/>
        <w:autoSpaceDN w:val="0"/>
        <w:spacing w:after="0" w:line="360" w:lineRule="auto"/>
        <w:ind w:right="-284"/>
        <w:jc w:val="both"/>
        <w:textAlignment w:val="baseline"/>
        <w:rPr>
          <w:rFonts w:asciiTheme="minorHAnsi" w:eastAsia="Times New Roman" w:hAnsiTheme="minorHAnsi" w:cstheme="minorHAnsi"/>
          <w:b/>
          <w:bCs/>
          <w:color w:val="000000"/>
          <w:sz w:val="24"/>
          <w:szCs w:val="24"/>
          <w:lang w:eastAsia="pt-BR"/>
        </w:rPr>
      </w:pPr>
      <w:r w:rsidRPr="00471388">
        <w:rPr>
          <w:rFonts w:asciiTheme="minorHAnsi" w:eastAsia="Times New Roman" w:hAnsiTheme="minorHAnsi" w:cstheme="minorHAnsi"/>
          <w:b/>
          <w:bCs/>
          <w:color w:val="000000"/>
          <w:sz w:val="24"/>
          <w:szCs w:val="24"/>
          <w:lang w:eastAsia="pt-BR"/>
        </w:rPr>
        <w:t>RESPONSÁVE</w:t>
      </w:r>
      <w:r>
        <w:rPr>
          <w:rFonts w:asciiTheme="minorHAnsi" w:eastAsia="Times New Roman" w:hAnsiTheme="minorHAnsi" w:cstheme="minorHAnsi"/>
          <w:b/>
          <w:bCs/>
          <w:color w:val="000000"/>
          <w:sz w:val="24"/>
          <w:szCs w:val="24"/>
          <w:lang w:eastAsia="pt-BR"/>
        </w:rPr>
        <w:t>L</w:t>
      </w:r>
    </w:p>
    <w:p w14:paraId="3B9E72D9" w14:textId="77777777" w:rsidR="0058237D" w:rsidRPr="00471388" w:rsidRDefault="0058237D" w:rsidP="0058237D">
      <w:pPr>
        <w:widowControl w:val="0"/>
        <w:shd w:val="clear" w:color="auto" w:fill="FFFFFF"/>
        <w:suppressAutoHyphens/>
        <w:autoSpaceDN w:val="0"/>
        <w:spacing w:after="0" w:line="360" w:lineRule="auto"/>
        <w:ind w:right="-284"/>
        <w:jc w:val="both"/>
        <w:textAlignment w:val="baseline"/>
        <w:rPr>
          <w:rFonts w:asciiTheme="minorHAnsi" w:eastAsia="Segoe UI" w:hAnsiTheme="minorHAnsi" w:cstheme="minorHAnsi"/>
          <w:color w:val="000000"/>
          <w:sz w:val="24"/>
          <w:szCs w:val="24"/>
          <w:lang w:eastAsia="pt-BR"/>
        </w:rPr>
      </w:pPr>
    </w:p>
    <w:p w14:paraId="69AE019C" w14:textId="77777777" w:rsidR="0058237D" w:rsidRPr="00471388" w:rsidRDefault="0058237D" w:rsidP="0058237D">
      <w:pPr>
        <w:spacing w:line="360" w:lineRule="auto"/>
        <w:rPr>
          <w:rFonts w:asciiTheme="minorHAnsi" w:hAnsiTheme="minorHAnsi" w:cstheme="minorHAnsi"/>
          <w:sz w:val="24"/>
          <w:szCs w:val="24"/>
        </w:rPr>
      </w:pPr>
      <w:r w:rsidRPr="00471388">
        <w:rPr>
          <w:rFonts w:asciiTheme="minorHAnsi" w:hAnsiTheme="minorHAnsi" w:cstheme="minorHAnsi"/>
          <w:sz w:val="24"/>
          <w:szCs w:val="24"/>
        </w:rPr>
        <w:t>Nailson Vaz Azevedo</w:t>
      </w:r>
    </w:p>
    <w:p w14:paraId="5380B302" w14:textId="77777777" w:rsidR="0058237D" w:rsidRPr="00471388" w:rsidRDefault="0058237D" w:rsidP="0058237D">
      <w:pPr>
        <w:spacing w:line="360" w:lineRule="auto"/>
        <w:rPr>
          <w:rFonts w:asciiTheme="minorHAnsi" w:hAnsiTheme="minorHAnsi" w:cstheme="minorHAnsi"/>
          <w:sz w:val="24"/>
          <w:szCs w:val="24"/>
        </w:rPr>
      </w:pPr>
      <w:r w:rsidRPr="00471388">
        <w:rPr>
          <w:rFonts w:asciiTheme="minorHAnsi" w:hAnsiTheme="minorHAnsi" w:cstheme="minorHAnsi"/>
          <w:sz w:val="24"/>
          <w:szCs w:val="24"/>
        </w:rPr>
        <w:t>Secretaria de Obras e Serviços Urbanos</w:t>
      </w:r>
    </w:p>
    <w:p w14:paraId="397BA643" w14:textId="0B603ECD" w:rsidR="00662E1C" w:rsidRDefault="00662E1C" w:rsidP="00662E1C">
      <w:pPr>
        <w:spacing w:after="0" w:line="360" w:lineRule="auto"/>
        <w:ind w:right="-284"/>
        <w:rPr>
          <w:rFonts w:asciiTheme="minorHAnsi" w:hAnsiTheme="minorHAnsi" w:cstheme="minorHAnsi"/>
          <w:sz w:val="24"/>
          <w:szCs w:val="24"/>
        </w:rPr>
      </w:pPr>
    </w:p>
    <w:p w14:paraId="02F17BC6" w14:textId="77777777" w:rsidR="0058237D" w:rsidRDefault="0058237D" w:rsidP="00662E1C">
      <w:pPr>
        <w:spacing w:after="0" w:line="360" w:lineRule="auto"/>
        <w:ind w:right="-284"/>
        <w:rPr>
          <w:rFonts w:asciiTheme="minorHAnsi" w:hAnsiTheme="minorHAnsi" w:cstheme="minorHAnsi"/>
          <w:sz w:val="24"/>
          <w:szCs w:val="24"/>
        </w:rPr>
      </w:pPr>
    </w:p>
    <w:sectPr w:rsidR="0058237D" w:rsidSect="00CA1A51">
      <w:headerReference w:type="default" r:id="rId9"/>
      <w:pgSz w:w="11906" w:h="16838"/>
      <w:pgMar w:top="1417" w:right="170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7D246" w14:textId="77777777" w:rsidR="00E651B1" w:rsidRDefault="00E651B1">
      <w:pPr>
        <w:spacing w:after="0" w:line="240" w:lineRule="auto"/>
      </w:pPr>
      <w:r>
        <w:separator/>
      </w:r>
    </w:p>
  </w:endnote>
  <w:endnote w:type="continuationSeparator" w:id="0">
    <w:p w14:paraId="550731B1" w14:textId="77777777" w:rsidR="00E651B1" w:rsidRDefault="00E65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2E60E" w14:textId="77777777" w:rsidR="00E651B1" w:rsidRDefault="00E651B1">
      <w:pPr>
        <w:spacing w:after="0" w:line="240" w:lineRule="auto"/>
      </w:pPr>
      <w:r>
        <w:separator/>
      </w:r>
    </w:p>
  </w:footnote>
  <w:footnote w:type="continuationSeparator" w:id="0">
    <w:p w14:paraId="12BF2264" w14:textId="77777777" w:rsidR="00E651B1" w:rsidRDefault="00E65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CFC5" w14:textId="77777777" w:rsidR="00642D06" w:rsidRPr="0078416B" w:rsidRDefault="00BF2461" w:rsidP="005A50FD">
    <w:pPr>
      <w:pStyle w:val="Cabealho"/>
      <w:tabs>
        <w:tab w:val="clear" w:pos="4252"/>
        <w:tab w:val="clear" w:pos="8504"/>
        <w:tab w:val="left" w:pos="4740"/>
      </w:tabs>
      <w:jc w:val="center"/>
      <w:rPr>
        <w:sz w:val="16"/>
        <w:szCs w:val="16"/>
      </w:rPr>
    </w:pPr>
    <w:r w:rsidRPr="0076725F">
      <w:rPr>
        <w:noProof/>
        <w:sz w:val="36"/>
        <w:szCs w:val="36"/>
      </w:rPr>
      <w:drawing>
        <wp:anchor distT="0" distB="0" distL="114300" distR="114300" simplePos="0" relativeHeight="251659264" behindDoc="0" locked="0" layoutInCell="1" allowOverlap="1" wp14:anchorId="7378111A" wp14:editId="6034FF3D">
          <wp:simplePos x="0" y="0"/>
          <wp:positionH relativeFrom="column">
            <wp:posOffset>-466090</wp:posOffset>
          </wp:positionH>
          <wp:positionV relativeFrom="paragraph">
            <wp:posOffset>-97790</wp:posOffset>
          </wp:positionV>
          <wp:extent cx="761365" cy="708660"/>
          <wp:effectExtent l="0" t="0" r="635" b="0"/>
          <wp:wrapNone/>
          <wp:docPr id="638591456" name="Imagem 1" descr="BRAZA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BRAZA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708660"/>
                  </a:xfrm>
                  <a:prstGeom prst="rect">
                    <a:avLst/>
                  </a:prstGeom>
                  <a:noFill/>
                </pic:spPr>
              </pic:pic>
            </a:graphicData>
          </a:graphic>
          <wp14:sizeRelH relativeFrom="page">
            <wp14:pctWidth>0</wp14:pctWidth>
          </wp14:sizeRelH>
          <wp14:sizeRelV relativeFrom="page">
            <wp14:pctHeight>0</wp14:pctHeight>
          </wp14:sizeRelV>
        </wp:anchor>
      </w:drawing>
    </w:r>
    <w:r w:rsidRPr="00954082">
      <w:rPr>
        <w:b/>
        <w:sz w:val="36"/>
        <w:szCs w:val="36"/>
      </w:rPr>
      <w:t>Prefeitura Municipal de Ituverava</w:t>
    </w:r>
  </w:p>
  <w:p w14:paraId="4D428824" w14:textId="77777777" w:rsidR="00642D06" w:rsidRDefault="00BF2461" w:rsidP="005A50FD">
    <w:pPr>
      <w:pStyle w:val="Cabealho"/>
      <w:tabs>
        <w:tab w:val="clear" w:pos="4252"/>
        <w:tab w:val="clear" w:pos="8504"/>
        <w:tab w:val="left" w:pos="4740"/>
      </w:tabs>
      <w:jc w:val="center"/>
      <w:rPr>
        <w:rFonts w:ascii="Arial Narrow" w:hAnsi="Arial Narrow"/>
        <w:sz w:val="16"/>
        <w:szCs w:val="16"/>
      </w:rPr>
    </w:pPr>
    <w:r w:rsidRPr="0078416B">
      <w:rPr>
        <w:rFonts w:ascii="Arial Narrow" w:hAnsi="Arial Narrow"/>
        <w:sz w:val="16"/>
        <w:szCs w:val="16"/>
      </w:rPr>
      <w:t>ESTADO DE SÃO PAULO – CNPJ 46.710.422/0001-51</w:t>
    </w:r>
  </w:p>
  <w:p w14:paraId="0C6DA32D" w14:textId="77777777" w:rsidR="00642D06" w:rsidRDefault="00BF2461" w:rsidP="005A50FD">
    <w:pPr>
      <w:pStyle w:val="Cabealho"/>
      <w:tabs>
        <w:tab w:val="clear" w:pos="4252"/>
        <w:tab w:val="clear" w:pos="8504"/>
        <w:tab w:val="left" w:pos="4740"/>
      </w:tabs>
      <w:jc w:val="center"/>
      <w:rPr>
        <w:rFonts w:ascii="Arial Narrow" w:hAnsi="Arial Narrow"/>
        <w:sz w:val="16"/>
        <w:szCs w:val="16"/>
      </w:rPr>
    </w:pPr>
    <w:r>
      <w:rPr>
        <w:rFonts w:ascii="Arial Narrow" w:hAnsi="Arial Narrow"/>
        <w:sz w:val="16"/>
        <w:szCs w:val="16"/>
      </w:rPr>
      <w:t>Rua João José de Paula nº 776 – Jardim Universitário – Ituverava-SP.</w:t>
    </w:r>
  </w:p>
  <w:p w14:paraId="65199D82" w14:textId="77777777" w:rsidR="00642D06" w:rsidRPr="0078416B" w:rsidRDefault="00BF2461" w:rsidP="005A50FD">
    <w:pPr>
      <w:pStyle w:val="Cabealho"/>
      <w:tabs>
        <w:tab w:val="clear" w:pos="4252"/>
        <w:tab w:val="clear" w:pos="8504"/>
        <w:tab w:val="left" w:pos="4740"/>
      </w:tabs>
      <w:jc w:val="center"/>
      <w:rPr>
        <w:rFonts w:ascii="Arial Narrow" w:hAnsi="Arial Narrow"/>
        <w:b/>
        <w:u w:val="single"/>
      </w:rPr>
    </w:pPr>
    <w:r>
      <w:rPr>
        <w:rFonts w:ascii="Arial Narrow" w:hAnsi="Arial Narrow"/>
        <w:sz w:val="16"/>
        <w:szCs w:val="16"/>
      </w:rPr>
      <w:t xml:space="preserve">Telefone 16-3830.7000 </w:t>
    </w:r>
  </w:p>
  <w:p w14:paraId="22BC6BDB" w14:textId="77777777" w:rsidR="00642D06" w:rsidRDefault="00642D0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D5D"/>
    <w:multiLevelType w:val="multilevel"/>
    <w:tmpl w:val="D174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E45C0"/>
    <w:multiLevelType w:val="multilevel"/>
    <w:tmpl w:val="4C7A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064E5"/>
    <w:multiLevelType w:val="hybridMultilevel"/>
    <w:tmpl w:val="E764A516"/>
    <w:lvl w:ilvl="0" w:tplc="1FD8F4CC">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DA62782"/>
    <w:multiLevelType w:val="hybridMultilevel"/>
    <w:tmpl w:val="55CE479E"/>
    <w:lvl w:ilvl="0" w:tplc="ECF87322">
      <w:start w:val="1"/>
      <w:numFmt w:val="lowerLetter"/>
      <w:lvlText w:val="%1)"/>
      <w:lvlJc w:val="left"/>
      <w:pPr>
        <w:ind w:left="-147" w:hanging="360"/>
      </w:pPr>
      <w:rPr>
        <w:rFonts w:hint="default"/>
      </w:rPr>
    </w:lvl>
    <w:lvl w:ilvl="1" w:tplc="04160019" w:tentative="1">
      <w:start w:val="1"/>
      <w:numFmt w:val="lowerLetter"/>
      <w:lvlText w:val="%2."/>
      <w:lvlJc w:val="left"/>
      <w:pPr>
        <w:ind w:left="573" w:hanging="360"/>
      </w:pPr>
    </w:lvl>
    <w:lvl w:ilvl="2" w:tplc="0416001B" w:tentative="1">
      <w:start w:val="1"/>
      <w:numFmt w:val="lowerRoman"/>
      <w:lvlText w:val="%3."/>
      <w:lvlJc w:val="right"/>
      <w:pPr>
        <w:ind w:left="1293" w:hanging="180"/>
      </w:pPr>
    </w:lvl>
    <w:lvl w:ilvl="3" w:tplc="0416000F" w:tentative="1">
      <w:start w:val="1"/>
      <w:numFmt w:val="decimal"/>
      <w:lvlText w:val="%4."/>
      <w:lvlJc w:val="left"/>
      <w:pPr>
        <w:ind w:left="2013" w:hanging="360"/>
      </w:pPr>
    </w:lvl>
    <w:lvl w:ilvl="4" w:tplc="04160019" w:tentative="1">
      <w:start w:val="1"/>
      <w:numFmt w:val="lowerLetter"/>
      <w:lvlText w:val="%5."/>
      <w:lvlJc w:val="left"/>
      <w:pPr>
        <w:ind w:left="2733" w:hanging="360"/>
      </w:pPr>
    </w:lvl>
    <w:lvl w:ilvl="5" w:tplc="0416001B" w:tentative="1">
      <w:start w:val="1"/>
      <w:numFmt w:val="lowerRoman"/>
      <w:lvlText w:val="%6."/>
      <w:lvlJc w:val="right"/>
      <w:pPr>
        <w:ind w:left="3453" w:hanging="180"/>
      </w:pPr>
    </w:lvl>
    <w:lvl w:ilvl="6" w:tplc="0416000F" w:tentative="1">
      <w:start w:val="1"/>
      <w:numFmt w:val="decimal"/>
      <w:lvlText w:val="%7."/>
      <w:lvlJc w:val="left"/>
      <w:pPr>
        <w:ind w:left="4173" w:hanging="360"/>
      </w:pPr>
    </w:lvl>
    <w:lvl w:ilvl="7" w:tplc="04160019" w:tentative="1">
      <w:start w:val="1"/>
      <w:numFmt w:val="lowerLetter"/>
      <w:lvlText w:val="%8."/>
      <w:lvlJc w:val="left"/>
      <w:pPr>
        <w:ind w:left="4893" w:hanging="360"/>
      </w:pPr>
    </w:lvl>
    <w:lvl w:ilvl="8" w:tplc="0416001B" w:tentative="1">
      <w:start w:val="1"/>
      <w:numFmt w:val="lowerRoman"/>
      <w:lvlText w:val="%9."/>
      <w:lvlJc w:val="right"/>
      <w:pPr>
        <w:ind w:left="5613" w:hanging="180"/>
      </w:pPr>
    </w:lvl>
  </w:abstractNum>
  <w:abstractNum w:abstractNumId="4" w15:restartNumberingAfterBreak="0">
    <w:nsid w:val="2C544FD9"/>
    <w:multiLevelType w:val="multilevel"/>
    <w:tmpl w:val="E7A4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21C42"/>
    <w:multiLevelType w:val="hybridMultilevel"/>
    <w:tmpl w:val="8F54EA9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65D145A1"/>
    <w:multiLevelType w:val="multilevel"/>
    <w:tmpl w:val="CAC6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B60794"/>
    <w:multiLevelType w:val="multilevel"/>
    <w:tmpl w:val="DA62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B77BE9"/>
    <w:multiLevelType w:val="multilevel"/>
    <w:tmpl w:val="DA92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0F1925"/>
    <w:multiLevelType w:val="multilevel"/>
    <w:tmpl w:val="B974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BF3BE5"/>
    <w:multiLevelType w:val="multilevel"/>
    <w:tmpl w:val="F2FA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935D67"/>
    <w:multiLevelType w:val="multilevel"/>
    <w:tmpl w:val="E4DC53F8"/>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519153780">
    <w:abstractNumId w:val="3"/>
  </w:num>
  <w:num w:numId="2" w16cid:durableId="900292673">
    <w:abstractNumId w:val="9"/>
  </w:num>
  <w:num w:numId="3" w16cid:durableId="1475368870">
    <w:abstractNumId w:val="11"/>
  </w:num>
  <w:num w:numId="4" w16cid:durableId="844827973">
    <w:abstractNumId w:val="5"/>
  </w:num>
  <w:num w:numId="5" w16cid:durableId="1751191172">
    <w:abstractNumId w:val="7"/>
  </w:num>
  <w:num w:numId="6" w16cid:durableId="309019062">
    <w:abstractNumId w:val="0"/>
  </w:num>
  <w:num w:numId="7" w16cid:durableId="1248610747">
    <w:abstractNumId w:val="4"/>
  </w:num>
  <w:num w:numId="8" w16cid:durableId="2092238674">
    <w:abstractNumId w:val="2"/>
  </w:num>
  <w:num w:numId="9" w16cid:durableId="1011757632">
    <w:abstractNumId w:val="10"/>
  </w:num>
  <w:num w:numId="10" w16cid:durableId="1754426898">
    <w:abstractNumId w:val="1"/>
  </w:num>
  <w:num w:numId="11" w16cid:durableId="938607945">
    <w:abstractNumId w:val="8"/>
  </w:num>
  <w:num w:numId="12" w16cid:durableId="1087507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51"/>
    <w:rsid w:val="0001039A"/>
    <w:rsid w:val="00011CF3"/>
    <w:rsid w:val="00031A82"/>
    <w:rsid w:val="000E5C1B"/>
    <w:rsid w:val="000F3C17"/>
    <w:rsid w:val="0011640B"/>
    <w:rsid w:val="00153531"/>
    <w:rsid w:val="0017748F"/>
    <w:rsid w:val="001B6ABE"/>
    <w:rsid w:val="001D2E08"/>
    <w:rsid w:val="002223E9"/>
    <w:rsid w:val="00227498"/>
    <w:rsid w:val="00270694"/>
    <w:rsid w:val="002709D7"/>
    <w:rsid w:val="00292754"/>
    <w:rsid w:val="002E0AE6"/>
    <w:rsid w:val="002E4D9F"/>
    <w:rsid w:val="00343E4D"/>
    <w:rsid w:val="003542F7"/>
    <w:rsid w:val="003C0CC8"/>
    <w:rsid w:val="00430F3A"/>
    <w:rsid w:val="0046496C"/>
    <w:rsid w:val="00493185"/>
    <w:rsid w:val="004B5AB1"/>
    <w:rsid w:val="004C680C"/>
    <w:rsid w:val="00573CF4"/>
    <w:rsid w:val="0058237D"/>
    <w:rsid w:val="005A5802"/>
    <w:rsid w:val="005C6AD2"/>
    <w:rsid w:val="00642D06"/>
    <w:rsid w:val="00661F45"/>
    <w:rsid w:val="00662E1C"/>
    <w:rsid w:val="0066324D"/>
    <w:rsid w:val="00691112"/>
    <w:rsid w:val="00787B92"/>
    <w:rsid w:val="007C0BC6"/>
    <w:rsid w:val="007D153F"/>
    <w:rsid w:val="007F4CBD"/>
    <w:rsid w:val="007F76CD"/>
    <w:rsid w:val="00885C4B"/>
    <w:rsid w:val="008928B1"/>
    <w:rsid w:val="00900711"/>
    <w:rsid w:val="00915E0D"/>
    <w:rsid w:val="00960CEC"/>
    <w:rsid w:val="009B0417"/>
    <w:rsid w:val="009E18A5"/>
    <w:rsid w:val="009F0328"/>
    <w:rsid w:val="00A4392C"/>
    <w:rsid w:val="00A67F2A"/>
    <w:rsid w:val="00B62962"/>
    <w:rsid w:val="00B7372D"/>
    <w:rsid w:val="00BA36E9"/>
    <w:rsid w:val="00BF2461"/>
    <w:rsid w:val="00C57466"/>
    <w:rsid w:val="00C63257"/>
    <w:rsid w:val="00C96AF5"/>
    <w:rsid w:val="00CA1A51"/>
    <w:rsid w:val="00CD101E"/>
    <w:rsid w:val="00CF2D3C"/>
    <w:rsid w:val="00D16585"/>
    <w:rsid w:val="00D70A3E"/>
    <w:rsid w:val="00D72F5F"/>
    <w:rsid w:val="00D86819"/>
    <w:rsid w:val="00DB7FE8"/>
    <w:rsid w:val="00DC3277"/>
    <w:rsid w:val="00DC3BDE"/>
    <w:rsid w:val="00DC6656"/>
    <w:rsid w:val="00E651B1"/>
    <w:rsid w:val="00EB61E3"/>
    <w:rsid w:val="00F06D22"/>
    <w:rsid w:val="00F360B8"/>
    <w:rsid w:val="00F747E0"/>
    <w:rsid w:val="00FA7429"/>
    <w:rsid w:val="00FD31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CBD0"/>
  <w15:chartTrackingRefBased/>
  <w15:docId w15:val="{8F535F82-353D-4770-922E-EE8A762E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A5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A1A51"/>
    <w:pPr>
      <w:tabs>
        <w:tab w:val="center" w:pos="4252"/>
        <w:tab w:val="right" w:pos="8504"/>
      </w:tabs>
      <w:spacing w:after="0" w:line="240" w:lineRule="auto"/>
    </w:pPr>
    <w:rPr>
      <w:rFonts w:eastAsia="Times New Roman"/>
      <w:lang w:eastAsia="pt-BR"/>
    </w:rPr>
  </w:style>
  <w:style w:type="character" w:customStyle="1" w:styleId="CabealhoChar">
    <w:name w:val="Cabeçalho Char"/>
    <w:basedOn w:val="Fontepargpadro"/>
    <w:link w:val="Cabealho"/>
    <w:uiPriority w:val="99"/>
    <w:rsid w:val="00CA1A51"/>
    <w:rPr>
      <w:rFonts w:ascii="Calibri" w:eastAsia="Times New Roman" w:hAnsi="Calibri" w:cs="Times New Roman"/>
      <w:lang w:eastAsia="pt-BR"/>
    </w:rPr>
  </w:style>
  <w:style w:type="paragraph" w:styleId="Subttulo">
    <w:name w:val="Subtitle"/>
    <w:basedOn w:val="Normal"/>
    <w:next w:val="Normal"/>
    <w:link w:val="SubttuloChar"/>
    <w:uiPriority w:val="11"/>
    <w:qFormat/>
    <w:rsid w:val="00D86819"/>
    <w:pPr>
      <w:numPr>
        <w:ilvl w:val="1"/>
      </w:numPr>
    </w:pPr>
    <w:rPr>
      <w:rFonts w:asciiTheme="minorHAnsi" w:eastAsiaTheme="minorEastAsia" w:hAnsiTheme="minorHAnsi" w:cstheme="minorBidi"/>
      <w:color w:val="5A5A5A" w:themeColor="text1" w:themeTint="A5"/>
      <w:spacing w:val="15"/>
    </w:rPr>
  </w:style>
  <w:style w:type="character" w:customStyle="1" w:styleId="SubttuloChar">
    <w:name w:val="Subtítulo Char"/>
    <w:basedOn w:val="Fontepargpadro"/>
    <w:link w:val="Subttulo"/>
    <w:uiPriority w:val="11"/>
    <w:rsid w:val="00D86819"/>
    <w:rPr>
      <w:rFonts w:eastAsiaTheme="minorEastAsia"/>
      <w:color w:val="5A5A5A" w:themeColor="text1" w:themeTint="A5"/>
      <w:spacing w:val="15"/>
    </w:rPr>
  </w:style>
  <w:style w:type="character" w:styleId="Hyperlink">
    <w:name w:val="Hyperlink"/>
    <w:basedOn w:val="Fontepargpadro"/>
    <w:uiPriority w:val="99"/>
    <w:unhideWhenUsed/>
    <w:rsid w:val="0046496C"/>
    <w:rPr>
      <w:color w:val="0563C1" w:themeColor="hyperlink"/>
      <w:u w:val="single"/>
    </w:rPr>
  </w:style>
  <w:style w:type="character" w:styleId="MenoPendente">
    <w:name w:val="Unresolved Mention"/>
    <w:basedOn w:val="Fontepargpadro"/>
    <w:uiPriority w:val="99"/>
    <w:semiHidden/>
    <w:unhideWhenUsed/>
    <w:rsid w:val="0046496C"/>
    <w:rPr>
      <w:color w:val="605E5C"/>
      <w:shd w:val="clear" w:color="auto" w:fill="E1DFDD"/>
    </w:rPr>
  </w:style>
  <w:style w:type="paragraph" w:styleId="PargrafodaLista">
    <w:name w:val="List Paragraph"/>
    <w:basedOn w:val="Normal"/>
    <w:uiPriority w:val="34"/>
    <w:qFormat/>
    <w:rsid w:val="00582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iaporto@ituverava.sp.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38E10-DD1F-43E0-8B12-32154C5EC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2125</Words>
  <Characters>11481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Paiva</dc:creator>
  <cp:keywords/>
  <dc:description/>
  <cp:lastModifiedBy>Vânia R B. Porto Gomieiro</cp:lastModifiedBy>
  <cp:revision>11</cp:revision>
  <cp:lastPrinted>2025-02-10T18:30:00Z</cp:lastPrinted>
  <dcterms:created xsi:type="dcterms:W3CDTF">2026-02-06T19:54:00Z</dcterms:created>
  <dcterms:modified xsi:type="dcterms:W3CDTF">2026-02-12T15:59:00Z</dcterms:modified>
</cp:coreProperties>
</file>