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6D11" w14:textId="50A739C8" w:rsidR="00CA1A51" w:rsidRPr="000F17D8" w:rsidRDefault="00CA1A51" w:rsidP="00E27849">
      <w:pPr>
        <w:pStyle w:val="Subttulo"/>
        <w:jc w:val="center"/>
        <w:rPr>
          <w:rFonts w:ascii="Arial" w:hAnsi="Arial" w:cs="Arial"/>
          <w:b/>
          <w:bCs/>
          <w:color w:val="auto"/>
          <w:sz w:val="28"/>
          <w:szCs w:val="28"/>
        </w:rPr>
      </w:pPr>
      <w:r w:rsidRPr="000F17D8">
        <w:rPr>
          <w:rFonts w:ascii="Arial" w:hAnsi="Arial" w:cs="Arial"/>
          <w:b/>
          <w:bCs/>
          <w:color w:val="auto"/>
          <w:sz w:val="28"/>
          <w:szCs w:val="28"/>
        </w:rPr>
        <w:t>TERMO DE REFERÊNCIA</w:t>
      </w:r>
    </w:p>
    <w:p w14:paraId="1326A598" w14:textId="77777777" w:rsidR="00CA1A51" w:rsidRPr="00B83B75" w:rsidRDefault="00CA1A51" w:rsidP="00CA1A51">
      <w:pPr>
        <w:spacing w:after="0" w:line="360" w:lineRule="auto"/>
        <w:ind w:left="-567" w:right="-284"/>
        <w:jc w:val="both"/>
        <w:rPr>
          <w:rFonts w:ascii="Arial" w:hAnsi="Arial" w:cs="Arial"/>
          <w:sz w:val="24"/>
          <w:szCs w:val="24"/>
        </w:rPr>
      </w:pPr>
    </w:p>
    <w:p w14:paraId="4CAB7C8E" w14:textId="77777777" w:rsidR="00CA1A51" w:rsidRDefault="00CA1A51" w:rsidP="00CA1A51">
      <w:pPr>
        <w:spacing w:after="0" w:line="360" w:lineRule="auto"/>
        <w:ind w:left="-567" w:right="-284"/>
        <w:jc w:val="both"/>
        <w:rPr>
          <w:rFonts w:ascii="Arial" w:hAnsi="Arial" w:cs="Arial"/>
          <w:b/>
          <w:bCs/>
          <w:sz w:val="24"/>
          <w:szCs w:val="24"/>
        </w:rPr>
      </w:pPr>
      <w:r w:rsidRPr="00B83B75">
        <w:rPr>
          <w:rFonts w:ascii="Arial" w:hAnsi="Arial" w:cs="Arial"/>
          <w:b/>
          <w:bCs/>
          <w:sz w:val="24"/>
          <w:szCs w:val="24"/>
        </w:rPr>
        <w:t>UNIDADES SOLICITANTES</w:t>
      </w:r>
    </w:p>
    <w:p w14:paraId="569F9708" w14:textId="2FB03F36" w:rsidR="00CA1A51" w:rsidRPr="00B83B75" w:rsidRDefault="000F3C17" w:rsidP="00CA1A51">
      <w:pPr>
        <w:spacing w:after="0" w:line="360" w:lineRule="auto"/>
        <w:ind w:left="-567" w:right="-284"/>
        <w:jc w:val="both"/>
        <w:rPr>
          <w:rFonts w:ascii="Arial" w:hAnsi="Arial" w:cs="Arial"/>
          <w:b/>
          <w:bCs/>
          <w:sz w:val="24"/>
          <w:szCs w:val="24"/>
        </w:rPr>
      </w:pPr>
      <w:r>
        <w:rPr>
          <w:rFonts w:ascii="Arial" w:hAnsi="Arial" w:cs="Arial"/>
          <w:sz w:val="24"/>
          <w:szCs w:val="24"/>
        </w:rPr>
        <w:t>Setor de Assessoria de Imprensa, em atendimento as S</w:t>
      </w:r>
      <w:r w:rsidR="00CA1A51">
        <w:rPr>
          <w:rFonts w:ascii="Arial" w:hAnsi="Arial" w:cs="Arial"/>
          <w:sz w:val="24"/>
          <w:szCs w:val="24"/>
        </w:rPr>
        <w:t>ecretarias e departamentos</w:t>
      </w:r>
      <w:r>
        <w:rPr>
          <w:rFonts w:ascii="Arial" w:hAnsi="Arial" w:cs="Arial"/>
          <w:sz w:val="24"/>
          <w:szCs w:val="24"/>
        </w:rPr>
        <w:t xml:space="preserve"> da </w:t>
      </w:r>
      <w:r w:rsidR="00CA1A51">
        <w:rPr>
          <w:rFonts w:ascii="Arial" w:hAnsi="Arial" w:cs="Arial"/>
          <w:sz w:val="24"/>
          <w:szCs w:val="24"/>
        </w:rPr>
        <w:t>atendidos pela Administração Municipal.</w:t>
      </w:r>
    </w:p>
    <w:p w14:paraId="4371E3B3" w14:textId="77777777" w:rsidR="00CA1A51" w:rsidRPr="000F17D8" w:rsidRDefault="00CA1A51" w:rsidP="00CA1A51">
      <w:pPr>
        <w:spacing w:after="0" w:line="360" w:lineRule="auto"/>
        <w:ind w:left="-567" w:right="-284"/>
        <w:jc w:val="both"/>
        <w:rPr>
          <w:rFonts w:ascii="Arial" w:hAnsi="Arial" w:cs="Arial"/>
          <w:sz w:val="24"/>
          <w:szCs w:val="24"/>
        </w:rPr>
      </w:pPr>
      <w:r w:rsidRPr="00B83B75">
        <w:rPr>
          <w:rFonts w:ascii="Arial" w:hAnsi="Arial" w:cs="Arial"/>
          <w:b/>
          <w:bCs/>
          <w:sz w:val="24"/>
          <w:szCs w:val="24"/>
        </w:rPr>
        <w:t xml:space="preserve">OBJETO </w:t>
      </w:r>
    </w:p>
    <w:p w14:paraId="42022EBE" w14:textId="42E704C1" w:rsidR="00CA1A51" w:rsidRPr="00843146" w:rsidRDefault="00CA1A51" w:rsidP="006F2E01">
      <w:pPr>
        <w:spacing w:after="0" w:line="360" w:lineRule="auto"/>
        <w:ind w:left="-567" w:right="-284"/>
        <w:jc w:val="both"/>
        <w:rPr>
          <w:rFonts w:ascii="Arial" w:hAnsi="Arial" w:cs="Arial"/>
          <w:sz w:val="24"/>
          <w:szCs w:val="24"/>
        </w:rPr>
      </w:pPr>
      <w:r w:rsidRPr="000F17D8">
        <w:rPr>
          <w:rFonts w:ascii="Arial" w:hAnsi="Arial" w:cs="Arial"/>
          <w:color w:val="000000"/>
          <w:sz w:val="24"/>
          <w:szCs w:val="24"/>
        </w:rPr>
        <w:t>Serviço</w:t>
      </w:r>
      <w:r w:rsidR="000F17D8">
        <w:rPr>
          <w:rFonts w:ascii="Arial" w:hAnsi="Arial" w:cs="Arial"/>
          <w:color w:val="000000"/>
          <w:sz w:val="24"/>
          <w:szCs w:val="24"/>
        </w:rPr>
        <w:t>s de</w:t>
      </w:r>
      <w:r w:rsidR="00C521AE">
        <w:rPr>
          <w:rFonts w:ascii="Arial" w:hAnsi="Arial" w:cs="Arial"/>
          <w:color w:val="000000"/>
          <w:sz w:val="24"/>
          <w:szCs w:val="24"/>
        </w:rPr>
        <w:t xml:space="preserve"> criação de</w:t>
      </w:r>
      <w:r w:rsidR="000F17D8">
        <w:rPr>
          <w:rFonts w:ascii="Arial" w:hAnsi="Arial" w:cs="Arial"/>
          <w:color w:val="000000"/>
          <w:sz w:val="24"/>
          <w:szCs w:val="24"/>
        </w:rPr>
        <w:t xml:space="preserve"> </w:t>
      </w:r>
      <w:r w:rsidR="000F17D8" w:rsidRPr="000F17D8">
        <w:rPr>
          <w:rFonts w:ascii="Arial" w:hAnsi="Arial" w:cs="Arial"/>
          <w:color w:val="000000"/>
          <w:sz w:val="24"/>
          <w:szCs w:val="24"/>
        </w:rPr>
        <w:t>artes gráficas</w:t>
      </w:r>
      <w:r w:rsidR="00F0557A">
        <w:rPr>
          <w:rFonts w:ascii="Arial" w:hAnsi="Arial" w:cs="Arial"/>
          <w:color w:val="000000"/>
          <w:sz w:val="24"/>
          <w:szCs w:val="24"/>
        </w:rPr>
        <w:t>, desenvolvimento de logos, layouts e designs</w:t>
      </w:r>
      <w:r w:rsidR="000F17D8" w:rsidRPr="000F17D8">
        <w:rPr>
          <w:rFonts w:ascii="Arial" w:hAnsi="Arial" w:cs="Arial"/>
          <w:color w:val="000000"/>
          <w:sz w:val="24"/>
          <w:szCs w:val="24"/>
        </w:rPr>
        <w:t xml:space="preserve"> para redes sociais e materiais gráficos</w:t>
      </w:r>
      <w:r w:rsidR="000F17D8">
        <w:rPr>
          <w:rFonts w:ascii="Arial" w:hAnsi="Arial" w:cs="Arial"/>
          <w:color w:val="000000"/>
          <w:sz w:val="24"/>
          <w:szCs w:val="24"/>
        </w:rPr>
        <w:t xml:space="preserve"> </w:t>
      </w:r>
      <w:r w:rsidR="000F17D8" w:rsidRPr="000F17D8">
        <w:rPr>
          <w:rFonts w:ascii="Arial" w:hAnsi="Arial" w:cs="Arial"/>
          <w:color w:val="000000"/>
          <w:sz w:val="24"/>
          <w:szCs w:val="24"/>
        </w:rPr>
        <w:t>impressos</w:t>
      </w:r>
      <w:r w:rsidR="000F17D8">
        <w:rPr>
          <w:rFonts w:ascii="Arial" w:hAnsi="Arial" w:cs="Arial"/>
          <w:color w:val="000000"/>
          <w:sz w:val="24"/>
          <w:szCs w:val="24"/>
        </w:rPr>
        <w:t xml:space="preserve">, para atender a demanda do setor de Assessoria de Imprensa. </w:t>
      </w:r>
      <w:r>
        <w:rPr>
          <w:rFonts w:ascii="Arial" w:hAnsi="Arial" w:cs="Arial"/>
          <w:sz w:val="24"/>
          <w:szCs w:val="24"/>
        </w:rPr>
        <w:tab/>
      </w:r>
    </w:p>
    <w:tbl>
      <w:tblPr>
        <w:tblpPr w:leftFromText="141" w:rightFromText="141" w:vertAnchor="text" w:tblpXSpec="center" w:tblpY="1"/>
        <w:tblOverlap w:val="never"/>
        <w:tblW w:w="9913" w:type="dxa"/>
        <w:tblCellMar>
          <w:left w:w="70" w:type="dxa"/>
          <w:right w:w="70" w:type="dxa"/>
        </w:tblCellMar>
        <w:tblLook w:val="04A0" w:firstRow="1" w:lastRow="0" w:firstColumn="1" w:lastColumn="0" w:noHBand="0" w:noVBand="1"/>
      </w:tblPr>
      <w:tblGrid>
        <w:gridCol w:w="994"/>
        <w:gridCol w:w="839"/>
        <w:gridCol w:w="5387"/>
        <w:gridCol w:w="1300"/>
        <w:gridCol w:w="1393"/>
      </w:tblGrid>
      <w:tr w:rsidR="006F2E01" w:rsidRPr="00843146" w14:paraId="4C0FFF8B" w14:textId="77777777" w:rsidTr="006F2E01">
        <w:trPr>
          <w:trHeight w:val="615"/>
        </w:trPr>
        <w:tc>
          <w:tcPr>
            <w:tcW w:w="994" w:type="dxa"/>
            <w:tcBorders>
              <w:top w:val="single" w:sz="8" w:space="0" w:color="000000"/>
              <w:left w:val="single" w:sz="8" w:space="0" w:color="000000"/>
              <w:bottom w:val="single" w:sz="8" w:space="0" w:color="000000"/>
              <w:right w:val="single" w:sz="8" w:space="0" w:color="000000"/>
            </w:tcBorders>
            <w:vAlign w:val="center"/>
            <w:hideMark/>
          </w:tcPr>
          <w:p w14:paraId="68C80F62" w14:textId="77777777" w:rsidR="006F2E01" w:rsidRPr="00843146" w:rsidRDefault="006F2E01" w:rsidP="00F0557A">
            <w:pPr>
              <w:spacing w:after="0" w:line="240" w:lineRule="auto"/>
              <w:jc w:val="center"/>
              <w:rPr>
                <w:rFonts w:ascii="Arial" w:eastAsia="Times New Roman" w:hAnsi="Arial" w:cs="Arial"/>
                <w:b/>
                <w:bCs/>
                <w:color w:val="000000"/>
                <w:sz w:val="24"/>
                <w:szCs w:val="24"/>
                <w:lang w:eastAsia="pt-BR"/>
              </w:rPr>
            </w:pPr>
            <w:r w:rsidRPr="00843146">
              <w:rPr>
                <w:rFonts w:ascii="Arial" w:eastAsia="Times New Roman" w:hAnsi="Arial" w:cs="Arial"/>
                <w:b/>
                <w:bCs/>
                <w:color w:val="000000"/>
                <w:sz w:val="24"/>
                <w:szCs w:val="24"/>
                <w:lang w:eastAsia="pt-BR"/>
              </w:rPr>
              <w:t>QUANT</w:t>
            </w:r>
          </w:p>
        </w:tc>
        <w:tc>
          <w:tcPr>
            <w:tcW w:w="839" w:type="dxa"/>
            <w:tcBorders>
              <w:top w:val="single" w:sz="8" w:space="0" w:color="000000"/>
              <w:left w:val="nil"/>
              <w:bottom w:val="single" w:sz="8" w:space="0" w:color="000000"/>
              <w:right w:val="single" w:sz="8" w:space="0" w:color="000000"/>
            </w:tcBorders>
            <w:vAlign w:val="center"/>
            <w:hideMark/>
          </w:tcPr>
          <w:p w14:paraId="5E0303B5" w14:textId="77777777" w:rsidR="006F2E01" w:rsidRPr="00843146" w:rsidRDefault="006F2E01" w:rsidP="00F0557A">
            <w:pPr>
              <w:spacing w:after="0" w:line="240" w:lineRule="auto"/>
              <w:jc w:val="center"/>
              <w:rPr>
                <w:rFonts w:ascii="Arial" w:eastAsia="Times New Roman" w:hAnsi="Arial" w:cs="Arial"/>
                <w:b/>
                <w:bCs/>
                <w:color w:val="000000"/>
                <w:sz w:val="24"/>
                <w:szCs w:val="24"/>
                <w:lang w:eastAsia="pt-BR"/>
              </w:rPr>
            </w:pPr>
            <w:r w:rsidRPr="00843146">
              <w:rPr>
                <w:rFonts w:ascii="Arial" w:eastAsia="Times New Roman" w:hAnsi="Arial" w:cs="Arial"/>
                <w:b/>
                <w:bCs/>
                <w:color w:val="000000"/>
                <w:sz w:val="24"/>
                <w:szCs w:val="24"/>
                <w:lang w:eastAsia="pt-BR"/>
              </w:rPr>
              <w:t>UNID.</w:t>
            </w:r>
          </w:p>
        </w:tc>
        <w:tc>
          <w:tcPr>
            <w:tcW w:w="5387" w:type="dxa"/>
            <w:tcBorders>
              <w:top w:val="single" w:sz="8" w:space="0" w:color="000000"/>
              <w:left w:val="nil"/>
              <w:bottom w:val="single" w:sz="8" w:space="0" w:color="000000"/>
              <w:right w:val="single" w:sz="8" w:space="0" w:color="000000"/>
            </w:tcBorders>
            <w:vAlign w:val="center"/>
            <w:hideMark/>
          </w:tcPr>
          <w:p w14:paraId="34B2202E" w14:textId="77777777" w:rsidR="006F2E01" w:rsidRPr="00843146" w:rsidRDefault="006F2E01" w:rsidP="00F0557A">
            <w:pPr>
              <w:spacing w:after="0" w:line="240" w:lineRule="auto"/>
              <w:jc w:val="center"/>
              <w:rPr>
                <w:rFonts w:ascii="Arial" w:eastAsia="Times New Roman" w:hAnsi="Arial" w:cs="Arial"/>
                <w:b/>
                <w:bCs/>
                <w:color w:val="000000"/>
                <w:sz w:val="24"/>
                <w:szCs w:val="24"/>
                <w:lang w:eastAsia="pt-BR"/>
              </w:rPr>
            </w:pPr>
            <w:r w:rsidRPr="00843146">
              <w:rPr>
                <w:rFonts w:ascii="Arial" w:eastAsia="Times New Roman" w:hAnsi="Arial" w:cs="Arial"/>
                <w:b/>
                <w:bCs/>
                <w:color w:val="000000"/>
                <w:sz w:val="24"/>
                <w:szCs w:val="24"/>
                <w:lang w:eastAsia="pt-BR"/>
              </w:rPr>
              <w:t>DESCRIÇÃO</w:t>
            </w:r>
          </w:p>
        </w:tc>
        <w:tc>
          <w:tcPr>
            <w:tcW w:w="1300" w:type="dxa"/>
            <w:tcBorders>
              <w:top w:val="single" w:sz="8" w:space="0" w:color="000000"/>
              <w:left w:val="nil"/>
              <w:bottom w:val="single" w:sz="8" w:space="0" w:color="000000"/>
              <w:right w:val="single" w:sz="8" w:space="0" w:color="000000"/>
            </w:tcBorders>
          </w:tcPr>
          <w:p w14:paraId="1E81D57A" w14:textId="77777777" w:rsidR="006F2E01" w:rsidRPr="00843146" w:rsidRDefault="006F2E01" w:rsidP="00F0557A">
            <w:pPr>
              <w:spacing w:after="0" w:line="240" w:lineRule="auto"/>
              <w:jc w:val="center"/>
              <w:rPr>
                <w:rFonts w:ascii="Arial" w:eastAsia="Times New Roman" w:hAnsi="Arial" w:cs="Arial"/>
                <w:b/>
                <w:bCs/>
                <w:color w:val="000000"/>
                <w:sz w:val="24"/>
                <w:szCs w:val="24"/>
                <w:lang w:eastAsia="pt-BR"/>
              </w:rPr>
            </w:pPr>
            <w:r w:rsidRPr="00843146">
              <w:rPr>
                <w:rFonts w:ascii="Arial" w:eastAsia="Times New Roman" w:hAnsi="Arial" w:cs="Arial"/>
                <w:b/>
                <w:bCs/>
                <w:color w:val="000000"/>
                <w:sz w:val="24"/>
                <w:szCs w:val="24"/>
                <w:lang w:eastAsia="pt-BR"/>
              </w:rPr>
              <w:t>VALOR UNITÁRIO</w:t>
            </w:r>
          </w:p>
        </w:tc>
        <w:tc>
          <w:tcPr>
            <w:tcW w:w="1393" w:type="dxa"/>
            <w:tcBorders>
              <w:top w:val="single" w:sz="8" w:space="0" w:color="000000"/>
              <w:left w:val="nil"/>
              <w:bottom w:val="single" w:sz="8" w:space="0" w:color="000000"/>
              <w:right w:val="single" w:sz="8" w:space="0" w:color="000000"/>
            </w:tcBorders>
          </w:tcPr>
          <w:p w14:paraId="75E778BE" w14:textId="77777777" w:rsidR="006F2E01" w:rsidRPr="00843146" w:rsidRDefault="006F2E01" w:rsidP="00F0557A">
            <w:pPr>
              <w:spacing w:after="0" w:line="240" w:lineRule="auto"/>
              <w:jc w:val="center"/>
              <w:rPr>
                <w:rFonts w:ascii="Arial" w:eastAsia="Times New Roman" w:hAnsi="Arial" w:cs="Arial"/>
                <w:b/>
                <w:bCs/>
                <w:color w:val="000000"/>
                <w:sz w:val="24"/>
                <w:szCs w:val="24"/>
                <w:lang w:eastAsia="pt-BR"/>
              </w:rPr>
            </w:pPr>
            <w:r w:rsidRPr="00843146">
              <w:rPr>
                <w:rFonts w:ascii="Arial" w:eastAsia="Times New Roman" w:hAnsi="Arial" w:cs="Arial"/>
                <w:b/>
                <w:bCs/>
                <w:color w:val="000000"/>
                <w:sz w:val="24"/>
                <w:szCs w:val="24"/>
                <w:lang w:eastAsia="pt-BR"/>
              </w:rPr>
              <w:t>VALOR TOTAL</w:t>
            </w:r>
          </w:p>
        </w:tc>
      </w:tr>
      <w:tr w:rsidR="006F2E01" w:rsidRPr="00843146" w14:paraId="7EC14357" w14:textId="77777777" w:rsidTr="006F2E01">
        <w:tc>
          <w:tcPr>
            <w:tcW w:w="994" w:type="dxa"/>
            <w:tcBorders>
              <w:top w:val="single" w:sz="4" w:space="0" w:color="auto"/>
              <w:left w:val="single" w:sz="4" w:space="0" w:color="auto"/>
              <w:bottom w:val="single" w:sz="4" w:space="0" w:color="auto"/>
              <w:right w:val="single" w:sz="4" w:space="0" w:color="auto"/>
            </w:tcBorders>
            <w:noWrap/>
            <w:vAlign w:val="center"/>
            <w:hideMark/>
          </w:tcPr>
          <w:p w14:paraId="1CCB4E57" w14:textId="44E66897" w:rsidR="006F2E01" w:rsidRPr="00843146" w:rsidRDefault="006F2E01" w:rsidP="00F0557A">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12</w:t>
            </w:r>
          </w:p>
        </w:tc>
        <w:tc>
          <w:tcPr>
            <w:tcW w:w="839" w:type="dxa"/>
            <w:tcBorders>
              <w:top w:val="nil"/>
              <w:left w:val="nil"/>
              <w:bottom w:val="single" w:sz="4" w:space="0" w:color="auto"/>
              <w:right w:val="single" w:sz="4" w:space="0" w:color="auto"/>
            </w:tcBorders>
            <w:noWrap/>
            <w:vAlign w:val="center"/>
            <w:hideMark/>
          </w:tcPr>
          <w:p w14:paraId="3E892716" w14:textId="6AB0AD0B" w:rsidR="006F2E01" w:rsidRPr="00843146" w:rsidRDefault="006F2E01" w:rsidP="00F0557A">
            <w:pPr>
              <w:spacing w:after="0" w:line="24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MÊS</w:t>
            </w:r>
          </w:p>
        </w:tc>
        <w:tc>
          <w:tcPr>
            <w:tcW w:w="5387" w:type="dxa"/>
            <w:tcBorders>
              <w:top w:val="single" w:sz="4" w:space="0" w:color="auto"/>
              <w:left w:val="nil"/>
              <w:bottom w:val="single" w:sz="4" w:space="0" w:color="auto"/>
              <w:right w:val="single" w:sz="4" w:space="0" w:color="auto"/>
            </w:tcBorders>
            <w:vAlign w:val="center"/>
            <w:hideMark/>
          </w:tcPr>
          <w:p w14:paraId="4AD0CB0D" w14:textId="6EBFAAB0" w:rsidR="006F2E01" w:rsidRDefault="006F2E01" w:rsidP="00F0557A">
            <w:pPr>
              <w:spacing w:after="0" w:line="360" w:lineRule="auto"/>
              <w:ind w:right="67"/>
              <w:jc w:val="both"/>
              <w:rPr>
                <w:rFonts w:ascii="Arial" w:hAnsi="Arial" w:cs="Arial"/>
                <w:color w:val="000000"/>
                <w:sz w:val="24"/>
                <w:szCs w:val="24"/>
              </w:rPr>
            </w:pPr>
            <w:r w:rsidRPr="000F17D8">
              <w:rPr>
                <w:rFonts w:ascii="Arial" w:hAnsi="Arial" w:cs="Arial"/>
                <w:color w:val="000000"/>
                <w:sz w:val="24"/>
                <w:szCs w:val="24"/>
              </w:rPr>
              <w:t>Serviço</w:t>
            </w:r>
            <w:r>
              <w:rPr>
                <w:rFonts w:ascii="Arial" w:hAnsi="Arial" w:cs="Arial"/>
                <w:color w:val="000000"/>
                <w:sz w:val="24"/>
                <w:szCs w:val="24"/>
              </w:rPr>
              <w:t xml:space="preserve">s de criação de </w:t>
            </w:r>
            <w:r w:rsidRPr="000F17D8">
              <w:rPr>
                <w:rFonts w:ascii="Arial" w:hAnsi="Arial" w:cs="Arial"/>
                <w:color w:val="000000"/>
                <w:sz w:val="24"/>
                <w:szCs w:val="24"/>
              </w:rPr>
              <w:t>artes gráficas, desenvolvimento de logos,</w:t>
            </w:r>
            <w:r>
              <w:rPr>
                <w:rFonts w:ascii="Arial" w:hAnsi="Arial" w:cs="Arial"/>
                <w:color w:val="000000"/>
                <w:sz w:val="24"/>
                <w:szCs w:val="24"/>
              </w:rPr>
              <w:t xml:space="preserve"> layouts e </w:t>
            </w:r>
            <w:r w:rsidRPr="000F17D8">
              <w:rPr>
                <w:rFonts w:ascii="Arial" w:hAnsi="Arial" w:cs="Arial"/>
                <w:color w:val="000000"/>
                <w:sz w:val="24"/>
                <w:szCs w:val="24"/>
              </w:rPr>
              <w:t>design</w:t>
            </w:r>
            <w:r>
              <w:rPr>
                <w:rFonts w:ascii="Arial" w:hAnsi="Arial" w:cs="Arial"/>
                <w:color w:val="000000"/>
                <w:sz w:val="24"/>
                <w:szCs w:val="24"/>
              </w:rPr>
              <w:t>s</w:t>
            </w:r>
            <w:r w:rsidRPr="000F17D8">
              <w:rPr>
                <w:rFonts w:ascii="Arial" w:hAnsi="Arial" w:cs="Arial"/>
                <w:color w:val="000000"/>
                <w:sz w:val="24"/>
                <w:szCs w:val="24"/>
              </w:rPr>
              <w:t xml:space="preserve"> para redes sociais e</w:t>
            </w:r>
            <w:r>
              <w:rPr>
                <w:rFonts w:ascii="Arial" w:hAnsi="Arial" w:cs="Arial"/>
                <w:color w:val="000000"/>
                <w:sz w:val="24"/>
                <w:szCs w:val="24"/>
              </w:rPr>
              <w:t xml:space="preserve"> materiais gráficos impressos, para atender a demanda do setor de Assessoria de Imprensa, incluindo: </w:t>
            </w:r>
          </w:p>
          <w:p w14:paraId="6B20F998" w14:textId="77777777" w:rsidR="006F2E01" w:rsidRDefault="006F2E01" w:rsidP="00F0557A">
            <w:pPr>
              <w:spacing w:after="0" w:line="360" w:lineRule="auto"/>
              <w:ind w:right="-284"/>
              <w:jc w:val="both"/>
              <w:rPr>
                <w:rFonts w:ascii="Arial" w:hAnsi="Arial" w:cs="Arial"/>
                <w:color w:val="000000"/>
                <w:sz w:val="24"/>
                <w:szCs w:val="24"/>
              </w:rPr>
            </w:pPr>
          </w:p>
          <w:p w14:paraId="7E2E9D4B" w14:textId="70CDE57D" w:rsidR="006F2E01" w:rsidRDefault="006F2E01" w:rsidP="00F0557A">
            <w:pPr>
              <w:tabs>
                <w:tab w:val="left" w:pos="5161"/>
              </w:tabs>
              <w:spacing w:after="0" w:line="360" w:lineRule="auto"/>
              <w:ind w:right="67"/>
              <w:jc w:val="both"/>
              <w:rPr>
                <w:rFonts w:ascii="Arial" w:hAnsi="Arial" w:cs="Arial"/>
                <w:color w:val="000000"/>
                <w:sz w:val="24"/>
                <w:szCs w:val="24"/>
              </w:rPr>
            </w:pPr>
            <w:bookmarkStart w:id="0" w:name="_Hlk190097303"/>
            <w:bookmarkStart w:id="1" w:name="_Hlk190097233"/>
            <w:r>
              <w:rPr>
                <w:rFonts w:ascii="Arial" w:hAnsi="Arial" w:cs="Arial"/>
                <w:color w:val="000000"/>
                <w:sz w:val="24"/>
                <w:szCs w:val="24"/>
              </w:rPr>
              <w:t>- Criação de logos e identidade visual para campanhas, eventos, Secretarias e departamentos;</w:t>
            </w:r>
          </w:p>
          <w:p w14:paraId="15B1E834" w14:textId="77777777" w:rsidR="006F2E01" w:rsidRDefault="006F2E01" w:rsidP="00F0557A">
            <w:pPr>
              <w:spacing w:after="0" w:line="360" w:lineRule="auto"/>
              <w:ind w:right="-284"/>
              <w:jc w:val="both"/>
              <w:rPr>
                <w:rFonts w:ascii="Arial" w:hAnsi="Arial" w:cs="Arial"/>
                <w:color w:val="000000"/>
                <w:sz w:val="24"/>
                <w:szCs w:val="24"/>
              </w:rPr>
            </w:pPr>
          </w:p>
          <w:p w14:paraId="71A39FEF" w14:textId="33AE499D" w:rsidR="006F2E01" w:rsidRDefault="006F2E01" w:rsidP="006F2E01">
            <w:pPr>
              <w:spacing w:after="0" w:line="360" w:lineRule="auto"/>
              <w:jc w:val="both"/>
              <w:rPr>
                <w:rFonts w:ascii="Arial" w:hAnsi="Arial" w:cs="Arial"/>
                <w:color w:val="000000"/>
                <w:sz w:val="24"/>
                <w:szCs w:val="24"/>
              </w:rPr>
            </w:pPr>
            <w:r>
              <w:rPr>
                <w:rFonts w:ascii="Arial" w:hAnsi="Arial" w:cs="Arial"/>
                <w:color w:val="000000"/>
                <w:sz w:val="24"/>
                <w:szCs w:val="24"/>
              </w:rPr>
              <w:t>- Criação e edição de layouts para redes sociais e também para materiais impressos, como panfletos, outdoor, banners, faixas, placas, cartão de visita, entre outras necessidades do setor responsável;</w:t>
            </w:r>
            <w:bookmarkEnd w:id="0"/>
          </w:p>
          <w:p w14:paraId="12F1A49B" w14:textId="77777777" w:rsidR="006F2E01" w:rsidRDefault="006F2E01" w:rsidP="006F2E01">
            <w:pPr>
              <w:spacing w:after="0" w:line="360" w:lineRule="auto"/>
              <w:jc w:val="both"/>
              <w:rPr>
                <w:rFonts w:ascii="Arial" w:hAnsi="Arial" w:cs="Arial"/>
                <w:color w:val="000000"/>
                <w:sz w:val="24"/>
                <w:szCs w:val="24"/>
              </w:rPr>
            </w:pPr>
          </w:p>
          <w:p w14:paraId="600F94B5" w14:textId="78D0B651" w:rsidR="006F2E01" w:rsidRDefault="006F2E01" w:rsidP="00F0557A">
            <w:pPr>
              <w:spacing w:after="0" w:line="360" w:lineRule="auto"/>
              <w:jc w:val="both"/>
              <w:rPr>
                <w:rFonts w:ascii="Arial" w:hAnsi="Arial" w:cs="Arial"/>
                <w:color w:val="000000"/>
                <w:sz w:val="24"/>
                <w:szCs w:val="24"/>
              </w:rPr>
            </w:pPr>
            <w:bookmarkStart w:id="2" w:name="_Hlk190097336"/>
            <w:bookmarkStart w:id="3" w:name="_Hlk190097319"/>
            <w:r>
              <w:rPr>
                <w:rFonts w:ascii="Arial" w:hAnsi="Arial" w:cs="Arial"/>
                <w:color w:val="000000"/>
                <w:sz w:val="24"/>
                <w:szCs w:val="24"/>
              </w:rPr>
              <w:t>- Modificação de todas as artes, conforme solicitado, até aprovação do setor responsável;</w:t>
            </w:r>
          </w:p>
          <w:p w14:paraId="6717F8E0" w14:textId="77777777" w:rsidR="006F2E01" w:rsidRDefault="006F2E01" w:rsidP="00F0557A">
            <w:pPr>
              <w:spacing w:after="0" w:line="360" w:lineRule="auto"/>
              <w:ind w:right="-284"/>
              <w:jc w:val="both"/>
              <w:rPr>
                <w:rFonts w:ascii="Arial" w:hAnsi="Arial" w:cs="Arial"/>
                <w:color w:val="000000"/>
                <w:sz w:val="24"/>
                <w:szCs w:val="24"/>
              </w:rPr>
            </w:pPr>
          </w:p>
          <w:p w14:paraId="4636CECD" w14:textId="114F710A" w:rsidR="006F2E01" w:rsidRDefault="006F2E01" w:rsidP="006F2E01">
            <w:pPr>
              <w:spacing w:after="0" w:line="360" w:lineRule="auto"/>
              <w:jc w:val="both"/>
              <w:rPr>
                <w:rFonts w:ascii="Arial" w:hAnsi="Arial" w:cs="Arial"/>
                <w:color w:val="000000"/>
                <w:sz w:val="24"/>
                <w:szCs w:val="24"/>
              </w:rPr>
            </w:pPr>
            <w:r>
              <w:rPr>
                <w:rFonts w:ascii="Arial" w:hAnsi="Arial" w:cs="Arial"/>
                <w:color w:val="000000"/>
                <w:sz w:val="24"/>
                <w:szCs w:val="24"/>
              </w:rPr>
              <w:t xml:space="preserve">- Os materiais deverão ser entregues em diversos formatos </w:t>
            </w:r>
            <w:r w:rsidRPr="000F17D8">
              <w:rPr>
                <w:rFonts w:ascii="Arial" w:hAnsi="Arial" w:cs="Arial"/>
                <w:color w:val="000000"/>
                <w:sz w:val="24"/>
                <w:szCs w:val="24"/>
              </w:rPr>
              <w:t>(ex.: JPG, PNG, PDF, AI, PSD, etc.), conforme exigência de cada serviço</w:t>
            </w:r>
            <w:r>
              <w:rPr>
                <w:rFonts w:ascii="Arial" w:hAnsi="Arial" w:cs="Arial"/>
                <w:color w:val="000000"/>
                <w:sz w:val="24"/>
                <w:szCs w:val="24"/>
              </w:rPr>
              <w:t xml:space="preserve">; </w:t>
            </w:r>
            <w:bookmarkEnd w:id="2"/>
          </w:p>
          <w:p w14:paraId="1F226B46" w14:textId="4C882D91" w:rsidR="006F2E01" w:rsidRDefault="006F2E01" w:rsidP="006F2E01">
            <w:pPr>
              <w:spacing w:after="0" w:line="360" w:lineRule="auto"/>
              <w:jc w:val="both"/>
              <w:rPr>
                <w:rFonts w:ascii="Arial" w:hAnsi="Arial" w:cs="Arial"/>
                <w:color w:val="000000"/>
                <w:sz w:val="24"/>
                <w:szCs w:val="24"/>
              </w:rPr>
            </w:pPr>
            <w:bookmarkStart w:id="4" w:name="_Hlk190097344"/>
            <w:r>
              <w:rPr>
                <w:rFonts w:ascii="Arial" w:hAnsi="Arial" w:cs="Arial"/>
                <w:color w:val="000000"/>
                <w:sz w:val="24"/>
                <w:szCs w:val="24"/>
              </w:rPr>
              <w:lastRenderedPageBreak/>
              <w:t xml:space="preserve">- Os materiais deverão ser entregues em alta resolução, utilizando os programas Corel Draw, InDesign, e </w:t>
            </w:r>
            <w:proofErr w:type="spellStart"/>
            <w:r>
              <w:rPr>
                <w:rFonts w:ascii="Arial" w:hAnsi="Arial" w:cs="Arial"/>
                <w:color w:val="000000"/>
                <w:sz w:val="24"/>
                <w:szCs w:val="24"/>
              </w:rPr>
              <w:t>Ilustrator</w:t>
            </w:r>
            <w:proofErr w:type="spellEnd"/>
            <w:r>
              <w:rPr>
                <w:rFonts w:ascii="Arial" w:hAnsi="Arial" w:cs="Arial"/>
                <w:color w:val="000000"/>
                <w:sz w:val="24"/>
                <w:szCs w:val="24"/>
              </w:rPr>
              <w:t xml:space="preserve">, seguindo padrões de qualidade gráfica, tanto para os formatos digitais como para os formatos impressos como outdoor, faixas, cartazes, banners, páginas de jornal impresso, entre outros; </w:t>
            </w:r>
          </w:p>
          <w:p w14:paraId="03C6A3B2" w14:textId="1F48F5E9" w:rsidR="006F2E01" w:rsidRDefault="006F2E01" w:rsidP="006F2E01">
            <w:pPr>
              <w:spacing w:after="0" w:line="360" w:lineRule="auto"/>
              <w:jc w:val="both"/>
              <w:rPr>
                <w:rFonts w:ascii="Arial" w:hAnsi="Arial" w:cs="Arial"/>
                <w:sz w:val="24"/>
                <w:szCs w:val="24"/>
              </w:rPr>
            </w:pPr>
            <w:r>
              <w:rPr>
                <w:rFonts w:ascii="Arial" w:hAnsi="Arial" w:cs="Arial"/>
                <w:color w:val="000000"/>
                <w:sz w:val="24"/>
                <w:szCs w:val="24"/>
              </w:rPr>
              <w:t xml:space="preserve">- A empresa deverá enviar os materiais solicitados em até 03 horas ou em prazos e menores, de acordo com a complexidade e urgência do serviço solicitado; </w:t>
            </w:r>
            <w:bookmarkEnd w:id="4"/>
          </w:p>
          <w:p w14:paraId="19647E8B" w14:textId="45BBD145" w:rsidR="006F2E01" w:rsidRPr="00843146" w:rsidRDefault="006F2E01" w:rsidP="006F2E01">
            <w:pPr>
              <w:jc w:val="both"/>
              <w:rPr>
                <w:rFonts w:ascii="Arial" w:eastAsia="Times New Roman" w:hAnsi="Arial" w:cs="Arial"/>
                <w:color w:val="000000"/>
                <w:sz w:val="24"/>
                <w:szCs w:val="24"/>
                <w:lang w:eastAsia="pt-BR"/>
              </w:rPr>
            </w:pPr>
            <w:bookmarkStart w:id="5" w:name="_Hlk190097363"/>
            <w:r>
              <w:rPr>
                <w:rFonts w:ascii="Arial" w:hAnsi="Arial" w:cs="Arial"/>
                <w:sz w:val="24"/>
                <w:szCs w:val="24"/>
              </w:rPr>
              <w:t xml:space="preserve">- </w:t>
            </w:r>
            <w:r w:rsidRPr="000F3C17">
              <w:rPr>
                <w:rFonts w:ascii="Arial" w:hAnsi="Arial" w:cs="Arial"/>
                <w:sz w:val="24"/>
                <w:szCs w:val="24"/>
              </w:rPr>
              <w:t>Reunião presencial 2x na semana</w:t>
            </w:r>
            <w:r>
              <w:rPr>
                <w:rFonts w:ascii="Arial" w:hAnsi="Arial" w:cs="Arial"/>
                <w:sz w:val="24"/>
                <w:szCs w:val="24"/>
              </w:rPr>
              <w:t xml:space="preserve"> na sede da Prefeitura </w:t>
            </w:r>
            <w:r w:rsidRPr="000F3C17">
              <w:rPr>
                <w:rFonts w:ascii="Arial" w:hAnsi="Arial" w:cs="Arial"/>
                <w:sz w:val="24"/>
                <w:szCs w:val="24"/>
              </w:rPr>
              <w:t xml:space="preserve">para alinhamento estratégico </w:t>
            </w:r>
            <w:r>
              <w:rPr>
                <w:rFonts w:ascii="Arial" w:hAnsi="Arial" w:cs="Arial"/>
                <w:sz w:val="24"/>
                <w:szCs w:val="24"/>
              </w:rPr>
              <w:t>com o setor responsável;</w:t>
            </w:r>
            <w:bookmarkEnd w:id="5"/>
          </w:p>
          <w:p w14:paraId="2B445E8A" w14:textId="6083E9C7" w:rsidR="006F2E01" w:rsidRPr="006F2E01" w:rsidRDefault="006F2E01" w:rsidP="00F0557A">
            <w:pPr>
              <w:spacing w:after="0" w:line="240" w:lineRule="auto"/>
              <w:jc w:val="both"/>
              <w:rPr>
                <w:rFonts w:ascii="Arial" w:eastAsia="Times New Roman" w:hAnsi="Arial" w:cs="Arial"/>
                <w:b/>
                <w:bCs/>
                <w:color w:val="000000"/>
                <w:sz w:val="24"/>
                <w:szCs w:val="24"/>
                <w:lang w:eastAsia="pt-BR"/>
              </w:rPr>
            </w:pPr>
            <w:r w:rsidRPr="006F2E01">
              <w:rPr>
                <w:rFonts w:ascii="Arial" w:eastAsia="Times New Roman" w:hAnsi="Arial" w:cs="Arial"/>
                <w:b/>
                <w:bCs/>
                <w:color w:val="000000"/>
                <w:sz w:val="24"/>
                <w:szCs w:val="24"/>
                <w:lang w:eastAsia="pt-BR"/>
              </w:rPr>
              <w:t>*O serviço será realizado também em horário não comercial, sábados, domingos e feriados, de acordo com as necessidades das Secretarias atendidas pelo setor de Assessoria de Imprensa</w:t>
            </w:r>
            <w:bookmarkEnd w:id="1"/>
            <w:bookmarkEnd w:id="3"/>
            <w:r w:rsidRPr="006F2E01">
              <w:rPr>
                <w:rFonts w:ascii="Arial" w:eastAsia="Times New Roman" w:hAnsi="Arial" w:cs="Arial"/>
                <w:b/>
                <w:bCs/>
                <w:color w:val="000000"/>
                <w:sz w:val="24"/>
                <w:szCs w:val="24"/>
                <w:lang w:eastAsia="pt-BR"/>
              </w:rPr>
              <w:t xml:space="preserve">, como eventuais necessidades de comunicados </w:t>
            </w:r>
            <w:r w:rsidRPr="006F2E01">
              <w:rPr>
                <w:rFonts w:ascii="Arial" w:eastAsia="Times New Roman" w:hAnsi="Arial" w:cs="Arial"/>
                <w:b/>
                <w:bCs/>
                <w:color w:val="000000"/>
                <w:sz w:val="24"/>
                <w:szCs w:val="24"/>
                <w:lang w:eastAsia="pt-BR"/>
              </w:rPr>
              <w:br/>
              <w:t xml:space="preserve">à população sobre intercorrências de qualquer natureza, como interdição de ruas, paralização de serviços, entre outros. </w:t>
            </w:r>
          </w:p>
          <w:p w14:paraId="78EB9398" w14:textId="77777777" w:rsidR="006F2E01" w:rsidRPr="00843146" w:rsidRDefault="006F2E01" w:rsidP="00F0557A">
            <w:pPr>
              <w:spacing w:after="0" w:line="240" w:lineRule="auto"/>
              <w:jc w:val="both"/>
              <w:rPr>
                <w:rFonts w:ascii="Arial" w:eastAsia="Times New Roman" w:hAnsi="Arial" w:cs="Arial"/>
                <w:color w:val="000000"/>
                <w:sz w:val="24"/>
                <w:szCs w:val="24"/>
                <w:lang w:eastAsia="pt-BR"/>
              </w:rPr>
            </w:pPr>
          </w:p>
        </w:tc>
        <w:tc>
          <w:tcPr>
            <w:tcW w:w="1300" w:type="dxa"/>
            <w:tcBorders>
              <w:top w:val="single" w:sz="4" w:space="0" w:color="auto"/>
              <w:left w:val="nil"/>
              <w:bottom w:val="single" w:sz="4" w:space="0" w:color="auto"/>
              <w:right w:val="single" w:sz="4" w:space="0" w:color="auto"/>
            </w:tcBorders>
          </w:tcPr>
          <w:p w14:paraId="4F466103" w14:textId="76DEA099" w:rsidR="006F2E01" w:rsidRPr="00843146" w:rsidRDefault="006F2E01" w:rsidP="00F0557A">
            <w:pPr>
              <w:spacing w:after="0" w:line="240" w:lineRule="auto"/>
              <w:jc w:val="center"/>
              <w:rPr>
                <w:rFonts w:ascii="Arial" w:eastAsia="Times New Roman" w:hAnsi="Arial" w:cs="Arial"/>
                <w:color w:val="000000"/>
                <w:sz w:val="24"/>
                <w:szCs w:val="24"/>
                <w:lang w:eastAsia="pt-BR"/>
              </w:rPr>
            </w:pPr>
          </w:p>
        </w:tc>
        <w:tc>
          <w:tcPr>
            <w:tcW w:w="1393" w:type="dxa"/>
            <w:tcBorders>
              <w:top w:val="single" w:sz="4" w:space="0" w:color="auto"/>
              <w:left w:val="nil"/>
              <w:bottom w:val="single" w:sz="4" w:space="0" w:color="auto"/>
              <w:right w:val="single" w:sz="4" w:space="0" w:color="auto"/>
            </w:tcBorders>
          </w:tcPr>
          <w:p w14:paraId="5A04A1D5" w14:textId="77777777" w:rsidR="006F2E01" w:rsidRPr="00843146" w:rsidRDefault="006F2E01" w:rsidP="00F0557A">
            <w:pPr>
              <w:spacing w:after="0" w:line="240" w:lineRule="auto"/>
              <w:jc w:val="center"/>
              <w:rPr>
                <w:rFonts w:ascii="Arial" w:eastAsia="Times New Roman" w:hAnsi="Arial" w:cs="Arial"/>
                <w:color w:val="000000"/>
                <w:sz w:val="24"/>
                <w:szCs w:val="24"/>
                <w:lang w:eastAsia="pt-BR"/>
              </w:rPr>
            </w:pPr>
          </w:p>
        </w:tc>
      </w:tr>
    </w:tbl>
    <w:p w14:paraId="7637CEC4" w14:textId="69958B6F" w:rsidR="00CA1A51" w:rsidRPr="00B83B75" w:rsidRDefault="00CA1A51" w:rsidP="006F2E01">
      <w:pPr>
        <w:tabs>
          <w:tab w:val="left" w:pos="2580"/>
        </w:tabs>
        <w:spacing w:after="0" w:line="360" w:lineRule="auto"/>
        <w:ind w:left="-567" w:right="-284"/>
        <w:jc w:val="both"/>
        <w:rPr>
          <w:rFonts w:ascii="Arial" w:hAnsi="Arial" w:cs="Arial"/>
          <w:b/>
          <w:bCs/>
          <w:sz w:val="24"/>
          <w:szCs w:val="24"/>
        </w:rPr>
      </w:pPr>
    </w:p>
    <w:p w14:paraId="56042AFD" w14:textId="77777777" w:rsidR="00CA1A51" w:rsidRPr="006F2E01" w:rsidRDefault="00CA1A51" w:rsidP="00CA1A51">
      <w:pPr>
        <w:spacing w:after="0" w:line="360" w:lineRule="auto"/>
        <w:ind w:left="-567" w:right="-284"/>
        <w:jc w:val="both"/>
        <w:rPr>
          <w:rFonts w:ascii="Arial" w:hAnsi="Arial" w:cs="Arial"/>
          <w:b/>
          <w:bCs/>
          <w:sz w:val="24"/>
          <w:szCs w:val="24"/>
          <w:u w:val="single"/>
        </w:rPr>
      </w:pPr>
      <w:r w:rsidRPr="006F2E01">
        <w:rPr>
          <w:rFonts w:ascii="Arial" w:hAnsi="Arial" w:cs="Arial"/>
          <w:b/>
          <w:bCs/>
          <w:sz w:val="24"/>
          <w:szCs w:val="24"/>
          <w:u w:val="single"/>
        </w:rPr>
        <w:t xml:space="preserve">JUSTIFICATIVA E OBJETIVO DA CONTRATAÇÃO </w:t>
      </w:r>
    </w:p>
    <w:p w14:paraId="3248EF1A" w14:textId="763499B6" w:rsidR="006F2E01" w:rsidRPr="00B83B75" w:rsidRDefault="00CA1A51" w:rsidP="00CA1A51">
      <w:pPr>
        <w:spacing w:after="0" w:line="360" w:lineRule="auto"/>
        <w:ind w:left="-567" w:right="-284"/>
        <w:jc w:val="both"/>
        <w:rPr>
          <w:rFonts w:ascii="Arial" w:hAnsi="Arial" w:cs="Arial"/>
          <w:sz w:val="24"/>
          <w:szCs w:val="24"/>
        </w:rPr>
      </w:pPr>
      <w:r>
        <w:rPr>
          <w:rFonts w:ascii="Arial" w:hAnsi="Arial" w:cs="Arial"/>
          <w:sz w:val="24"/>
          <w:szCs w:val="24"/>
        </w:rPr>
        <w:t>A contratação de serviços</w:t>
      </w:r>
      <w:r w:rsidR="009B0417">
        <w:rPr>
          <w:rFonts w:ascii="Arial" w:hAnsi="Arial" w:cs="Arial"/>
          <w:sz w:val="24"/>
          <w:szCs w:val="24"/>
        </w:rPr>
        <w:t xml:space="preserve"> </w:t>
      </w:r>
      <w:r w:rsidR="00AA4F87">
        <w:rPr>
          <w:rFonts w:ascii="Arial" w:hAnsi="Arial" w:cs="Arial"/>
          <w:sz w:val="24"/>
          <w:szCs w:val="24"/>
        </w:rPr>
        <w:t>de criação de artes gráficas</w:t>
      </w:r>
      <w:r w:rsidR="009B0417">
        <w:rPr>
          <w:rFonts w:ascii="Arial" w:hAnsi="Arial" w:cs="Arial"/>
          <w:sz w:val="24"/>
          <w:szCs w:val="24"/>
        </w:rPr>
        <w:t xml:space="preserve"> se justifica na necessidade de divulgação de campanhas, eventos, comunicados, e materiais que são de interesse público. Os materiais serão divulgados em redes sociais da Prefeitura Municipal de Ituverava e também </w:t>
      </w:r>
      <w:r w:rsidR="00AA4F87">
        <w:rPr>
          <w:rFonts w:ascii="Arial" w:hAnsi="Arial" w:cs="Arial"/>
          <w:sz w:val="24"/>
          <w:szCs w:val="24"/>
        </w:rPr>
        <w:t xml:space="preserve">em materiais impressos, </w:t>
      </w:r>
      <w:r w:rsidR="009B0417">
        <w:rPr>
          <w:rFonts w:ascii="Arial" w:hAnsi="Arial" w:cs="Arial"/>
          <w:sz w:val="24"/>
          <w:szCs w:val="24"/>
        </w:rPr>
        <w:t xml:space="preserve">permitindo um grande alcance da população. </w:t>
      </w:r>
    </w:p>
    <w:p w14:paraId="5FCEC191" w14:textId="77777777" w:rsidR="00CA1A51" w:rsidRPr="006F2E01" w:rsidRDefault="00CA1A51" w:rsidP="00CA1A51">
      <w:pPr>
        <w:spacing w:after="0" w:line="360" w:lineRule="auto"/>
        <w:ind w:left="-567" w:right="-284"/>
        <w:jc w:val="both"/>
        <w:rPr>
          <w:rFonts w:ascii="Arial" w:hAnsi="Arial" w:cs="Arial"/>
          <w:b/>
          <w:bCs/>
          <w:sz w:val="24"/>
          <w:szCs w:val="24"/>
          <w:u w:val="single"/>
        </w:rPr>
      </w:pPr>
      <w:r w:rsidRPr="006F2E01">
        <w:rPr>
          <w:rFonts w:ascii="Arial" w:hAnsi="Arial" w:cs="Arial"/>
          <w:b/>
          <w:bCs/>
          <w:sz w:val="24"/>
          <w:szCs w:val="24"/>
          <w:u w:val="single"/>
        </w:rPr>
        <w:t xml:space="preserve">DESCRIÇÃO DA SOLUÇÃO COMO UM TODO </w:t>
      </w:r>
    </w:p>
    <w:p w14:paraId="7591E596" w14:textId="5AF9D121" w:rsidR="00CA1A51" w:rsidRPr="00B83B75" w:rsidRDefault="00AA4F87" w:rsidP="00CA1A51">
      <w:pPr>
        <w:spacing w:after="0" w:line="360" w:lineRule="auto"/>
        <w:ind w:left="-567" w:right="-284"/>
        <w:jc w:val="both"/>
        <w:rPr>
          <w:rFonts w:ascii="Arial" w:hAnsi="Arial" w:cs="Arial"/>
          <w:b/>
          <w:bCs/>
          <w:sz w:val="24"/>
          <w:szCs w:val="24"/>
        </w:rPr>
      </w:pPr>
      <w:r>
        <w:rPr>
          <w:rFonts w:ascii="Arial" w:hAnsi="Arial" w:cs="Arial"/>
          <w:sz w:val="24"/>
          <w:szCs w:val="24"/>
        </w:rPr>
        <w:t xml:space="preserve">Criação de artes gráficas para redes sociais e materiais impressos, </w:t>
      </w:r>
      <w:r w:rsidR="00CA1A51">
        <w:rPr>
          <w:rFonts w:ascii="Arial" w:hAnsi="Arial" w:cs="Arial"/>
          <w:sz w:val="24"/>
          <w:szCs w:val="24"/>
        </w:rPr>
        <w:t>permitindo ampla divulgação de assuntos de interesse público, através da alta visibilidade d</w:t>
      </w:r>
      <w:r w:rsidR="007F76CD">
        <w:rPr>
          <w:rFonts w:ascii="Arial" w:hAnsi="Arial" w:cs="Arial"/>
          <w:sz w:val="24"/>
          <w:szCs w:val="24"/>
        </w:rPr>
        <w:t>esses materiais</w:t>
      </w:r>
      <w:r>
        <w:rPr>
          <w:rFonts w:ascii="Arial" w:hAnsi="Arial" w:cs="Arial"/>
          <w:sz w:val="24"/>
          <w:szCs w:val="24"/>
        </w:rPr>
        <w:t>.</w:t>
      </w:r>
    </w:p>
    <w:p w14:paraId="07C58404" w14:textId="77777777" w:rsidR="006F2E01" w:rsidRDefault="006F2E01" w:rsidP="00CA1A51">
      <w:pPr>
        <w:spacing w:after="0" w:line="360" w:lineRule="auto"/>
        <w:ind w:left="-567" w:right="-284"/>
        <w:jc w:val="both"/>
        <w:rPr>
          <w:rFonts w:ascii="Arial" w:hAnsi="Arial" w:cs="Arial"/>
          <w:b/>
          <w:bCs/>
          <w:sz w:val="24"/>
          <w:szCs w:val="24"/>
          <w:u w:val="single"/>
        </w:rPr>
      </w:pPr>
    </w:p>
    <w:p w14:paraId="50DE5BBE" w14:textId="77777777" w:rsidR="006F2E01" w:rsidRDefault="006F2E01" w:rsidP="00CA1A51">
      <w:pPr>
        <w:spacing w:after="0" w:line="360" w:lineRule="auto"/>
        <w:ind w:left="-567" w:right="-284"/>
        <w:jc w:val="both"/>
        <w:rPr>
          <w:rFonts w:ascii="Arial" w:hAnsi="Arial" w:cs="Arial"/>
          <w:b/>
          <w:bCs/>
          <w:sz w:val="24"/>
          <w:szCs w:val="24"/>
          <w:u w:val="single"/>
        </w:rPr>
      </w:pPr>
    </w:p>
    <w:p w14:paraId="1AB86285" w14:textId="3F664127" w:rsidR="006F2E01" w:rsidRDefault="00CA1A51" w:rsidP="00CA1A51">
      <w:pPr>
        <w:spacing w:after="0" w:line="360" w:lineRule="auto"/>
        <w:ind w:left="-567" w:right="-284"/>
        <w:jc w:val="both"/>
        <w:rPr>
          <w:rFonts w:ascii="Arial" w:hAnsi="Arial" w:cs="Arial"/>
          <w:b/>
          <w:bCs/>
          <w:sz w:val="24"/>
          <w:szCs w:val="24"/>
          <w:u w:val="single"/>
        </w:rPr>
      </w:pPr>
      <w:r w:rsidRPr="006F2E01">
        <w:rPr>
          <w:rFonts w:ascii="Arial" w:hAnsi="Arial" w:cs="Arial"/>
          <w:b/>
          <w:bCs/>
          <w:sz w:val="24"/>
          <w:szCs w:val="24"/>
          <w:u w:val="single"/>
        </w:rPr>
        <w:lastRenderedPageBreak/>
        <w:t xml:space="preserve">REQUISITOS DA CONTRATAÇÃO </w:t>
      </w:r>
    </w:p>
    <w:p w14:paraId="1C8254E1" w14:textId="61B5E8FF" w:rsidR="00CA1A51" w:rsidRPr="002D4D53" w:rsidRDefault="00CA1A51" w:rsidP="00CA1A51">
      <w:pPr>
        <w:spacing w:after="0" w:line="360" w:lineRule="auto"/>
        <w:ind w:left="-567" w:right="-284"/>
        <w:jc w:val="both"/>
        <w:rPr>
          <w:rFonts w:ascii="Arial" w:hAnsi="Arial" w:cs="Arial"/>
          <w:sz w:val="24"/>
          <w:szCs w:val="24"/>
        </w:rPr>
      </w:pPr>
      <w:r>
        <w:rPr>
          <w:rFonts w:ascii="Arial" w:hAnsi="Arial" w:cs="Arial"/>
          <w:sz w:val="24"/>
          <w:szCs w:val="24"/>
        </w:rPr>
        <w:t xml:space="preserve">A empresa contratada deverá </w:t>
      </w:r>
      <w:r w:rsidR="007F76CD">
        <w:rPr>
          <w:rFonts w:ascii="Arial" w:hAnsi="Arial" w:cs="Arial"/>
          <w:sz w:val="24"/>
          <w:szCs w:val="24"/>
        </w:rPr>
        <w:t xml:space="preserve">enviar </w:t>
      </w:r>
      <w:r w:rsidR="00AA4F87">
        <w:rPr>
          <w:rFonts w:ascii="Arial" w:hAnsi="Arial" w:cs="Arial"/>
          <w:sz w:val="24"/>
          <w:szCs w:val="24"/>
        </w:rPr>
        <w:t xml:space="preserve">os serviços solicitados </w:t>
      </w:r>
      <w:r>
        <w:rPr>
          <w:rFonts w:ascii="Arial" w:hAnsi="Arial" w:cs="Arial"/>
          <w:sz w:val="24"/>
          <w:szCs w:val="24"/>
        </w:rPr>
        <w:t>em até 0</w:t>
      </w:r>
      <w:r w:rsidR="00AA4F87">
        <w:rPr>
          <w:rFonts w:ascii="Arial" w:hAnsi="Arial" w:cs="Arial"/>
          <w:sz w:val="24"/>
          <w:szCs w:val="24"/>
        </w:rPr>
        <w:t>3</w:t>
      </w:r>
      <w:r>
        <w:rPr>
          <w:rFonts w:ascii="Arial" w:hAnsi="Arial" w:cs="Arial"/>
          <w:sz w:val="24"/>
          <w:szCs w:val="24"/>
        </w:rPr>
        <w:t xml:space="preserve"> horas após o recebimento da solicitação/ordem, bem como a realização dos serviços em horário não comercial, sábados, domingos e feriados</w:t>
      </w:r>
      <w:r w:rsidR="007F76CD">
        <w:rPr>
          <w:rFonts w:ascii="Arial" w:hAnsi="Arial" w:cs="Arial"/>
          <w:sz w:val="24"/>
          <w:szCs w:val="24"/>
        </w:rPr>
        <w:t xml:space="preserve">, conforme a necessidade do setor responsável. </w:t>
      </w:r>
    </w:p>
    <w:p w14:paraId="25A49D39" w14:textId="77777777" w:rsidR="00CA1A51" w:rsidRPr="006F2E01" w:rsidRDefault="00CA1A51" w:rsidP="00CA1A51">
      <w:pPr>
        <w:spacing w:after="0" w:line="360" w:lineRule="auto"/>
        <w:ind w:left="-567" w:right="-284"/>
        <w:jc w:val="both"/>
        <w:rPr>
          <w:rFonts w:ascii="Arial" w:hAnsi="Arial" w:cs="Arial"/>
          <w:b/>
          <w:bCs/>
          <w:sz w:val="24"/>
          <w:szCs w:val="24"/>
          <w:u w:val="single"/>
        </w:rPr>
      </w:pPr>
      <w:r w:rsidRPr="006F2E01">
        <w:rPr>
          <w:rFonts w:ascii="Arial" w:hAnsi="Arial" w:cs="Arial"/>
          <w:b/>
          <w:bCs/>
          <w:sz w:val="24"/>
          <w:szCs w:val="24"/>
          <w:u w:val="single"/>
        </w:rPr>
        <w:t>FORMA DE EXECUÇÃO DO OBJETO</w:t>
      </w:r>
    </w:p>
    <w:p w14:paraId="37305977" w14:textId="69B76432" w:rsidR="00CA1A51" w:rsidRDefault="00CA1A51" w:rsidP="00CA1A51">
      <w:pPr>
        <w:spacing w:after="0" w:line="360" w:lineRule="auto"/>
        <w:ind w:left="-567" w:right="-284"/>
        <w:jc w:val="both"/>
        <w:rPr>
          <w:rFonts w:ascii="Arial" w:hAnsi="Arial" w:cs="Arial"/>
          <w:sz w:val="24"/>
          <w:szCs w:val="24"/>
        </w:rPr>
      </w:pPr>
      <w:r>
        <w:rPr>
          <w:rFonts w:ascii="Arial" w:hAnsi="Arial" w:cs="Arial"/>
          <w:sz w:val="24"/>
          <w:szCs w:val="24"/>
        </w:rPr>
        <w:t>A prestação do serviço deverá ser feita em até 0</w:t>
      </w:r>
      <w:r w:rsidR="00AA4F87">
        <w:rPr>
          <w:rFonts w:ascii="Arial" w:hAnsi="Arial" w:cs="Arial"/>
          <w:sz w:val="24"/>
          <w:szCs w:val="24"/>
        </w:rPr>
        <w:t>3</w:t>
      </w:r>
      <w:r>
        <w:rPr>
          <w:rFonts w:ascii="Arial" w:hAnsi="Arial" w:cs="Arial"/>
          <w:sz w:val="24"/>
          <w:szCs w:val="24"/>
        </w:rPr>
        <w:t xml:space="preserve"> horas após o recebimento da solicitação/ordem, levando em consideração a prestação de serviços em horários não comerciais, sábados, domingos e feriados</w:t>
      </w:r>
      <w:r w:rsidR="00AA4F87">
        <w:rPr>
          <w:rFonts w:ascii="Arial" w:hAnsi="Arial" w:cs="Arial"/>
          <w:sz w:val="24"/>
          <w:szCs w:val="24"/>
        </w:rPr>
        <w:t>, além de casos de urgência, conforme a solicitação.</w:t>
      </w:r>
    </w:p>
    <w:p w14:paraId="636FD7D7" w14:textId="31F0AED7" w:rsidR="007F76CD" w:rsidRDefault="007F76CD" w:rsidP="00CA1A51">
      <w:pPr>
        <w:spacing w:after="0" w:line="360" w:lineRule="auto"/>
        <w:ind w:left="-567" w:right="-284"/>
        <w:jc w:val="both"/>
        <w:rPr>
          <w:rFonts w:ascii="Arial" w:hAnsi="Arial" w:cs="Arial"/>
          <w:sz w:val="24"/>
          <w:szCs w:val="24"/>
        </w:rPr>
      </w:pPr>
      <w:r>
        <w:rPr>
          <w:rFonts w:ascii="Arial" w:hAnsi="Arial" w:cs="Arial"/>
          <w:sz w:val="24"/>
          <w:szCs w:val="24"/>
        </w:rPr>
        <w:t xml:space="preserve">Os materiais deverão ser enviados em alta qualidade nos formatos solicitados pelo setor de Assessoria de Imprensa. </w:t>
      </w:r>
    </w:p>
    <w:p w14:paraId="3BBE24B0" w14:textId="77777777" w:rsidR="00CA1A51" w:rsidRPr="006F2E01" w:rsidRDefault="00CA1A51" w:rsidP="00CA1A51">
      <w:pPr>
        <w:spacing w:after="0" w:line="360" w:lineRule="auto"/>
        <w:ind w:left="-567" w:right="-284"/>
        <w:jc w:val="both"/>
        <w:rPr>
          <w:rFonts w:ascii="Arial" w:hAnsi="Arial" w:cs="Arial"/>
          <w:b/>
          <w:bCs/>
          <w:sz w:val="24"/>
          <w:szCs w:val="24"/>
          <w:u w:val="single"/>
        </w:rPr>
      </w:pPr>
      <w:r w:rsidRPr="006F2E01">
        <w:rPr>
          <w:rFonts w:ascii="Arial" w:hAnsi="Arial" w:cs="Arial"/>
          <w:b/>
          <w:bCs/>
          <w:sz w:val="24"/>
          <w:szCs w:val="24"/>
          <w:u w:val="single"/>
        </w:rPr>
        <w:t xml:space="preserve">GESTÃO DO CONTRATO </w:t>
      </w:r>
    </w:p>
    <w:p w14:paraId="08925187" w14:textId="77777777" w:rsidR="00CA1A51" w:rsidRPr="00FD2035" w:rsidRDefault="00CA1A51" w:rsidP="00CA1A51">
      <w:pPr>
        <w:spacing w:after="0" w:line="360" w:lineRule="auto"/>
        <w:ind w:left="-567" w:right="-284"/>
        <w:jc w:val="both"/>
        <w:rPr>
          <w:rFonts w:ascii="Arial" w:hAnsi="Arial" w:cs="Arial"/>
          <w:sz w:val="24"/>
          <w:szCs w:val="24"/>
        </w:rPr>
      </w:pPr>
      <w:r w:rsidRPr="00FD203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704E567F" w14:textId="77777777" w:rsidR="00CA1A51" w:rsidRPr="00FD2035" w:rsidRDefault="00CA1A51" w:rsidP="00CA1A51">
      <w:pPr>
        <w:spacing w:after="0" w:line="360" w:lineRule="auto"/>
        <w:ind w:left="-567" w:right="-284"/>
        <w:jc w:val="both"/>
        <w:rPr>
          <w:rFonts w:ascii="Arial" w:hAnsi="Arial" w:cs="Arial"/>
          <w:sz w:val="24"/>
          <w:szCs w:val="24"/>
        </w:rPr>
      </w:pPr>
      <w:r w:rsidRPr="00FD2035">
        <w:rPr>
          <w:rFonts w:ascii="Arial" w:hAnsi="Arial" w:cs="Arial"/>
          <w:sz w:val="24"/>
          <w:szCs w:val="24"/>
        </w:rPr>
        <w:t>As comunicações entre o órgão ou entidade e a contratada devem ser realizadas por escrito sempre que o ato exigir tal formalidade, admitindo-se o uso de mensagem eletrônica para esse fim.</w:t>
      </w:r>
    </w:p>
    <w:p w14:paraId="085937A8" w14:textId="77777777" w:rsidR="00CA1A51" w:rsidRPr="00FD2035" w:rsidRDefault="00CA1A51" w:rsidP="00CA1A51">
      <w:pPr>
        <w:spacing w:after="0" w:line="360" w:lineRule="auto"/>
        <w:ind w:left="-567" w:right="-284"/>
        <w:jc w:val="both"/>
        <w:rPr>
          <w:rFonts w:ascii="Arial" w:hAnsi="Arial" w:cs="Arial"/>
          <w:sz w:val="24"/>
          <w:szCs w:val="24"/>
        </w:rPr>
      </w:pPr>
      <w:r w:rsidRPr="00FD2035">
        <w:rPr>
          <w:rFonts w:ascii="Arial" w:hAnsi="Arial" w:cs="Arial"/>
          <w:sz w:val="24"/>
          <w:szCs w:val="24"/>
        </w:rPr>
        <w:t>O órgão ou entidade poderá convocar representante da empresa para adoção de providências que devam ser cumpridas de imediato.</w:t>
      </w:r>
    </w:p>
    <w:p w14:paraId="338F06A4" w14:textId="77777777" w:rsidR="00CA1A51" w:rsidRPr="006F2E01" w:rsidRDefault="00CA1A51" w:rsidP="00CA1A51">
      <w:pPr>
        <w:spacing w:after="0" w:line="360" w:lineRule="auto"/>
        <w:ind w:left="-567" w:right="-284"/>
        <w:jc w:val="both"/>
        <w:rPr>
          <w:rFonts w:ascii="Arial" w:hAnsi="Arial" w:cs="Arial"/>
          <w:b/>
          <w:bCs/>
          <w:sz w:val="24"/>
          <w:szCs w:val="24"/>
          <w:u w:val="single"/>
        </w:rPr>
      </w:pPr>
      <w:r w:rsidRPr="006F2E01">
        <w:rPr>
          <w:rFonts w:ascii="Arial" w:hAnsi="Arial" w:cs="Arial"/>
          <w:b/>
          <w:bCs/>
          <w:sz w:val="24"/>
          <w:szCs w:val="24"/>
          <w:u w:val="single"/>
        </w:rPr>
        <w:t xml:space="preserve">MEDIÇÃO E PAGAMENTO </w:t>
      </w:r>
    </w:p>
    <w:p w14:paraId="10FE8FBB" w14:textId="786B91C9" w:rsidR="00CA1A51" w:rsidRPr="00FD2035" w:rsidRDefault="00CA1A51" w:rsidP="007F76CD">
      <w:pPr>
        <w:spacing w:after="0" w:line="360" w:lineRule="auto"/>
        <w:ind w:left="-567" w:right="-284"/>
        <w:jc w:val="both"/>
        <w:rPr>
          <w:rFonts w:ascii="Arial" w:hAnsi="Arial" w:cs="Arial"/>
          <w:sz w:val="24"/>
          <w:szCs w:val="24"/>
        </w:rPr>
      </w:pPr>
      <w:r w:rsidRPr="00FD2035">
        <w:rPr>
          <w:rFonts w:ascii="Arial" w:hAnsi="Arial" w:cs="Arial"/>
          <w:sz w:val="24"/>
          <w:szCs w:val="24"/>
        </w:rPr>
        <w:t>Os pagamentos serão efetuados à vista da nota fiscal eletrônica apresentada</w:t>
      </w:r>
      <w:r w:rsidR="007F76CD">
        <w:rPr>
          <w:rFonts w:ascii="Arial" w:hAnsi="Arial" w:cs="Arial"/>
          <w:sz w:val="24"/>
          <w:szCs w:val="24"/>
        </w:rPr>
        <w:t xml:space="preserve"> todo o mês, </w:t>
      </w:r>
      <w:r w:rsidRPr="00FD2035">
        <w:rPr>
          <w:rFonts w:ascii="Arial" w:hAnsi="Arial" w:cs="Arial"/>
          <w:sz w:val="24"/>
          <w:szCs w:val="24"/>
        </w:rPr>
        <w:t>por intermédio de crédito em conta corrente a ser informada pela</w:t>
      </w:r>
      <w:r w:rsidR="007F76CD">
        <w:rPr>
          <w:rFonts w:ascii="Arial" w:hAnsi="Arial" w:cs="Arial"/>
          <w:sz w:val="24"/>
          <w:szCs w:val="24"/>
        </w:rPr>
        <w:t xml:space="preserve"> empresa contratada</w:t>
      </w:r>
      <w:r w:rsidRPr="00FD2035">
        <w:rPr>
          <w:rFonts w:ascii="Arial" w:hAnsi="Arial" w:cs="Arial"/>
          <w:sz w:val="24"/>
          <w:szCs w:val="24"/>
        </w:rPr>
        <w:t>,</w:t>
      </w:r>
      <w:r w:rsidR="007F76CD">
        <w:rPr>
          <w:rFonts w:ascii="Arial" w:hAnsi="Arial" w:cs="Arial"/>
          <w:sz w:val="24"/>
          <w:szCs w:val="24"/>
        </w:rPr>
        <w:t xml:space="preserve"> </w:t>
      </w:r>
      <w:r w:rsidRPr="00FD2035">
        <w:rPr>
          <w:rFonts w:ascii="Arial" w:hAnsi="Arial" w:cs="Arial"/>
          <w:sz w:val="24"/>
          <w:szCs w:val="24"/>
        </w:rPr>
        <w:t xml:space="preserve">sempre de acordo com a ordem cronológica de sua exigibilidade. </w:t>
      </w:r>
    </w:p>
    <w:p w14:paraId="15E3C242" w14:textId="37A0D429" w:rsidR="00CA1A51" w:rsidRDefault="00CA1A51" w:rsidP="00CA1A51">
      <w:pPr>
        <w:spacing w:after="0" w:line="360" w:lineRule="auto"/>
        <w:ind w:left="-567" w:right="-284"/>
        <w:jc w:val="both"/>
        <w:rPr>
          <w:rFonts w:ascii="Arial" w:hAnsi="Arial" w:cs="Arial"/>
          <w:sz w:val="24"/>
          <w:szCs w:val="24"/>
          <w:u w:val="single"/>
        </w:rPr>
      </w:pPr>
      <w:r w:rsidRPr="006F2E01">
        <w:rPr>
          <w:rFonts w:ascii="Arial" w:hAnsi="Arial" w:cs="Arial"/>
          <w:b/>
          <w:bCs/>
          <w:sz w:val="24"/>
          <w:szCs w:val="24"/>
          <w:u w:val="single"/>
        </w:rPr>
        <w:t xml:space="preserve">HABILITAÇÃO JURÍDICA </w:t>
      </w:r>
    </w:p>
    <w:p w14:paraId="5DA025D5"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a) Pessoa física: cédula de identidade (RG) ou documento equivalente que, por força de lei, tenha validade para fins de identificação em todo o território nacional; </w:t>
      </w:r>
    </w:p>
    <w:p w14:paraId="63D83DA2"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b) Empresário individual: inscrição no Registro Público de Empresas Mercantis, a cargo da Junta Comercial da respectiva sede; </w:t>
      </w:r>
    </w:p>
    <w:p w14:paraId="79C16736"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c) Microempreendedor Individual - MEI: Certificado da Condição de Microempreendedor Individual; </w:t>
      </w:r>
    </w:p>
    <w:p w14:paraId="0BA16A06"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d) Sociedade empresária, sociedade limitada unipessoal – SLU ou sociedade identificada como empresa individual de responsabilidade limitada - EIRELI: inscrição do </w:t>
      </w:r>
      <w:r w:rsidRPr="00394336">
        <w:rPr>
          <w:rFonts w:ascii="Arial" w:hAnsi="Arial" w:cs="Arial"/>
          <w:sz w:val="24"/>
          <w:szCs w:val="24"/>
        </w:rPr>
        <w:lastRenderedPageBreak/>
        <w:t xml:space="preserve">ato constitutivo, estatuto ou contrato social no Registro Público de Empresas Mercantis, a cargo da Junta Comercial da respectiva sede, acompanhada de documento comprobatório de seus administradores; </w:t>
      </w:r>
    </w:p>
    <w:p w14:paraId="4A6D0EC4"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w:t>
      </w:r>
    </w:p>
    <w:p w14:paraId="54DC63F2"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f) Sociedade simples: inscrição do ato constitutivo no Registro Civil de Pessoas Jurídicas do local de sua sede, acompanhada de documento comprobatório de seus administradores; </w:t>
      </w:r>
    </w:p>
    <w:p w14:paraId="25F32697"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g)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7C1C2301"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h) Sociedade cooperativa: ata de fundação e estatuto social, com a ata da assembleia que o aprovou, devidamente arquivado na Junta Comercial ou inscrito no Registro Civil das Pessoas Jurídicas da respectiva sede. </w:t>
      </w:r>
    </w:p>
    <w:p w14:paraId="604696E3" w14:textId="1C5E964F" w:rsidR="006F2E01" w:rsidRDefault="00CA1A51" w:rsidP="00CA1A51">
      <w:pPr>
        <w:spacing w:after="0" w:line="360" w:lineRule="auto"/>
        <w:ind w:left="-567" w:right="-284"/>
        <w:jc w:val="both"/>
        <w:rPr>
          <w:rFonts w:ascii="Arial" w:hAnsi="Arial" w:cs="Arial"/>
          <w:b/>
          <w:bCs/>
          <w:sz w:val="24"/>
          <w:szCs w:val="24"/>
          <w:u w:val="single"/>
        </w:rPr>
      </w:pPr>
      <w:r>
        <w:rPr>
          <w:rFonts w:ascii="Arial" w:hAnsi="Arial" w:cs="Arial"/>
          <w:sz w:val="24"/>
          <w:szCs w:val="24"/>
        </w:rPr>
        <w:t>i</w:t>
      </w:r>
      <w:r w:rsidRPr="00394336">
        <w:rPr>
          <w:rFonts w:ascii="Arial" w:hAnsi="Arial" w:cs="Arial"/>
          <w:sz w:val="24"/>
          <w:szCs w:val="24"/>
        </w:rPr>
        <w:t xml:space="preserve">) Declaração de Idoneidade; </w:t>
      </w:r>
    </w:p>
    <w:p w14:paraId="6648D40E" w14:textId="5ED9B020" w:rsidR="00CA1A51" w:rsidRPr="00394336" w:rsidRDefault="00CA1A51" w:rsidP="00CA1A51">
      <w:pPr>
        <w:spacing w:after="0" w:line="360" w:lineRule="auto"/>
        <w:ind w:left="-567" w:right="-284"/>
        <w:jc w:val="both"/>
        <w:rPr>
          <w:rFonts w:ascii="Arial" w:hAnsi="Arial" w:cs="Arial"/>
          <w:sz w:val="24"/>
          <w:szCs w:val="24"/>
          <w:u w:val="single"/>
        </w:rPr>
      </w:pPr>
      <w:r w:rsidRPr="006F2E01">
        <w:rPr>
          <w:rFonts w:ascii="Arial" w:hAnsi="Arial" w:cs="Arial"/>
          <w:b/>
          <w:bCs/>
          <w:sz w:val="24"/>
          <w:szCs w:val="24"/>
          <w:u w:val="single"/>
        </w:rPr>
        <w:t xml:space="preserve">HABILITAÇÃO FISCAL, SOCIAL E TRABALHISTA </w:t>
      </w:r>
    </w:p>
    <w:p w14:paraId="12FC0B4F"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a) Prova de inscrição no Cadastro Nacional de Pessoas Jurídicas ou no Cadastro de Pessoas Físicas, conforme o caso; </w:t>
      </w:r>
    </w:p>
    <w:p w14:paraId="6A4A9097"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b) Prova de regularidade expedida pela Procuradoria Nacional da Fazenda (Certidão Conjunta de Débitos relativos a Tributos Federais e à Dívida Ativa da União)</w:t>
      </w:r>
      <w:r>
        <w:rPr>
          <w:rFonts w:ascii="Arial" w:hAnsi="Arial" w:cs="Arial"/>
          <w:sz w:val="24"/>
          <w:szCs w:val="24"/>
        </w:rPr>
        <w:t>;</w:t>
      </w:r>
      <w:r w:rsidRPr="00394336">
        <w:rPr>
          <w:rFonts w:ascii="Arial" w:hAnsi="Arial" w:cs="Arial"/>
          <w:sz w:val="24"/>
          <w:szCs w:val="24"/>
        </w:rPr>
        <w:t xml:space="preserve"> </w:t>
      </w:r>
    </w:p>
    <w:p w14:paraId="4999E837"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c) Prova de regularidade com a Fazenda Estadual</w:t>
      </w:r>
      <w:r>
        <w:rPr>
          <w:rFonts w:ascii="Arial" w:hAnsi="Arial" w:cs="Arial"/>
          <w:sz w:val="24"/>
          <w:szCs w:val="24"/>
        </w:rPr>
        <w:t>;</w:t>
      </w:r>
    </w:p>
    <w:p w14:paraId="306E6D62" w14:textId="4585809B"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d) Prova de regularidade com a Fazenda Municipal, sendo da sede d</w:t>
      </w:r>
      <w:r w:rsidR="007F76CD">
        <w:rPr>
          <w:rFonts w:ascii="Arial" w:hAnsi="Arial" w:cs="Arial"/>
          <w:sz w:val="24"/>
          <w:szCs w:val="24"/>
        </w:rPr>
        <w:t>a contratante;</w:t>
      </w:r>
    </w:p>
    <w:p w14:paraId="1767158E"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e) Prova de regularidade junto ao Fundo de Garantia por tempo de serviço (FGTS)</w:t>
      </w:r>
      <w:r>
        <w:rPr>
          <w:rFonts w:ascii="Arial" w:hAnsi="Arial" w:cs="Arial"/>
          <w:sz w:val="24"/>
          <w:szCs w:val="24"/>
        </w:rPr>
        <w:t>;</w:t>
      </w:r>
      <w:r w:rsidRPr="00394336">
        <w:rPr>
          <w:rFonts w:ascii="Arial" w:hAnsi="Arial" w:cs="Arial"/>
          <w:sz w:val="24"/>
          <w:szCs w:val="24"/>
        </w:rPr>
        <w:t xml:space="preserve"> </w:t>
      </w:r>
    </w:p>
    <w:p w14:paraId="68B2B0F7"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f) Certidão Negativa de Débitos Trabalhistas (obtida eletronicamente nos sites do TRT-4 e/ou Regional correspondente do licitante ou TST). </w:t>
      </w:r>
    </w:p>
    <w:p w14:paraId="2A3BDF67" w14:textId="77777777" w:rsidR="00CA1A51" w:rsidRDefault="00CA1A51" w:rsidP="00CA1A51">
      <w:pPr>
        <w:spacing w:after="0" w:line="360" w:lineRule="auto"/>
        <w:ind w:left="-567" w:right="-284"/>
        <w:jc w:val="both"/>
        <w:rPr>
          <w:rFonts w:ascii="Arial" w:hAnsi="Arial" w:cs="Arial"/>
          <w:sz w:val="24"/>
          <w:szCs w:val="24"/>
        </w:rPr>
      </w:pPr>
      <w:r w:rsidRPr="00394336">
        <w:rPr>
          <w:rFonts w:ascii="Arial" w:hAnsi="Arial" w:cs="Arial"/>
          <w:sz w:val="24"/>
          <w:szCs w:val="24"/>
        </w:rPr>
        <w:t xml:space="preserve">OBSERVAÇÃO: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0F9B9E3C" w14:textId="77777777" w:rsidR="006F2E01" w:rsidRDefault="006F2E01" w:rsidP="00CA1A51">
      <w:pPr>
        <w:spacing w:after="0" w:line="360" w:lineRule="auto"/>
        <w:ind w:left="-567" w:right="-284"/>
        <w:jc w:val="both"/>
        <w:rPr>
          <w:rFonts w:ascii="Arial" w:hAnsi="Arial" w:cs="Arial"/>
          <w:sz w:val="24"/>
          <w:szCs w:val="24"/>
        </w:rPr>
      </w:pPr>
    </w:p>
    <w:p w14:paraId="253EFA43" w14:textId="55A53977" w:rsidR="006F2E01" w:rsidRPr="006F2E01" w:rsidRDefault="00CA1A51" w:rsidP="00CA1A51">
      <w:pPr>
        <w:spacing w:after="0" w:line="360" w:lineRule="auto"/>
        <w:ind w:left="-567" w:right="-284"/>
        <w:jc w:val="both"/>
        <w:rPr>
          <w:rFonts w:ascii="Arial" w:hAnsi="Arial" w:cs="Arial"/>
          <w:b/>
          <w:bCs/>
          <w:sz w:val="24"/>
          <w:szCs w:val="24"/>
          <w:u w:val="single"/>
        </w:rPr>
      </w:pPr>
      <w:r w:rsidRPr="006F2E01">
        <w:rPr>
          <w:rFonts w:ascii="Arial" w:hAnsi="Arial" w:cs="Arial"/>
          <w:b/>
          <w:bCs/>
          <w:sz w:val="24"/>
          <w:szCs w:val="24"/>
          <w:u w:val="single"/>
        </w:rPr>
        <w:lastRenderedPageBreak/>
        <w:t>HABILITAÇÃO ECONÔMICO-FINANCEIRA</w:t>
      </w:r>
    </w:p>
    <w:p w14:paraId="7FA51AB6" w14:textId="77777777" w:rsidR="00CA1A51" w:rsidRDefault="00CA1A51" w:rsidP="00CA1A51">
      <w:pPr>
        <w:numPr>
          <w:ilvl w:val="0"/>
          <w:numId w:val="1"/>
        </w:numPr>
        <w:spacing w:after="0" w:line="360" w:lineRule="auto"/>
        <w:ind w:right="-284"/>
        <w:jc w:val="both"/>
        <w:rPr>
          <w:rFonts w:ascii="Arial" w:hAnsi="Arial" w:cs="Arial"/>
          <w:sz w:val="24"/>
          <w:szCs w:val="24"/>
        </w:rPr>
      </w:pPr>
      <w:r w:rsidRPr="00394336">
        <w:rPr>
          <w:rFonts w:ascii="Arial" w:hAnsi="Arial" w:cs="Arial"/>
          <w:sz w:val="24"/>
          <w:szCs w:val="24"/>
        </w:rPr>
        <w:t>Certidão negativa de falência ou concordata expedida pelo distribuidor da sede da pessoa jurídica, em prazo não superior a trinta (30) dias da data da apresentação do documento</w:t>
      </w:r>
      <w:r>
        <w:rPr>
          <w:rFonts w:ascii="Arial" w:hAnsi="Arial" w:cs="Arial"/>
          <w:sz w:val="24"/>
          <w:szCs w:val="24"/>
        </w:rPr>
        <w:t>.</w:t>
      </w:r>
    </w:p>
    <w:p w14:paraId="3F3CC113" w14:textId="77777777" w:rsidR="00CA1A51" w:rsidRPr="00B83B75" w:rsidRDefault="00CA1A51" w:rsidP="00CA1A51">
      <w:pPr>
        <w:spacing w:after="0" w:line="360" w:lineRule="auto"/>
        <w:ind w:left="-567" w:right="-284"/>
        <w:jc w:val="both"/>
        <w:rPr>
          <w:rFonts w:ascii="Arial" w:hAnsi="Arial" w:cs="Arial"/>
          <w:b/>
          <w:bCs/>
          <w:sz w:val="24"/>
          <w:szCs w:val="24"/>
        </w:rPr>
      </w:pPr>
    </w:p>
    <w:p w14:paraId="18C7C7E0" w14:textId="77777777" w:rsidR="00CA1A51" w:rsidRPr="006F2E01" w:rsidRDefault="00CA1A51" w:rsidP="00CA1A51">
      <w:pPr>
        <w:spacing w:after="0" w:line="360" w:lineRule="auto"/>
        <w:ind w:left="-567" w:right="-284"/>
        <w:jc w:val="both"/>
        <w:rPr>
          <w:rFonts w:ascii="Arial" w:hAnsi="Arial" w:cs="Arial"/>
          <w:b/>
          <w:bCs/>
          <w:sz w:val="24"/>
          <w:szCs w:val="24"/>
          <w:u w:val="single"/>
        </w:rPr>
      </w:pPr>
      <w:r w:rsidRPr="006F2E01">
        <w:rPr>
          <w:rFonts w:ascii="Arial" w:hAnsi="Arial" w:cs="Arial"/>
          <w:b/>
          <w:bCs/>
          <w:sz w:val="24"/>
          <w:szCs w:val="24"/>
          <w:u w:val="single"/>
        </w:rPr>
        <w:t xml:space="preserve">ESTIMATIVA DO PREÇO </w:t>
      </w:r>
    </w:p>
    <w:p w14:paraId="48F68089" w14:textId="78BCC7CA" w:rsidR="00CA1A51" w:rsidRPr="00B83B75" w:rsidRDefault="00CA1A51" w:rsidP="00CA1A51">
      <w:pPr>
        <w:spacing w:after="0" w:line="360" w:lineRule="auto"/>
        <w:ind w:left="-567" w:right="-284"/>
        <w:jc w:val="both"/>
        <w:rPr>
          <w:rFonts w:ascii="Arial" w:hAnsi="Arial" w:cs="Arial"/>
          <w:b/>
          <w:bCs/>
          <w:sz w:val="24"/>
          <w:szCs w:val="24"/>
        </w:rPr>
      </w:pPr>
      <w:r w:rsidRPr="00747390">
        <w:rPr>
          <w:rFonts w:ascii="Arial" w:hAnsi="Arial" w:cs="Arial"/>
          <w:color w:val="000000"/>
          <w:sz w:val="24"/>
          <w:szCs w:val="24"/>
        </w:rPr>
        <w:t xml:space="preserve">O valor </w:t>
      </w:r>
      <w:r>
        <w:rPr>
          <w:rFonts w:ascii="Arial" w:hAnsi="Arial" w:cs="Arial"/>
          <w:color w:val="000000"/>
          <w:sz w:val="24"/>
          <w:szCs w:val="24"/>
        </w:rPr>
        <w:t xml:space="preserve">estimado médio </w:t>
      </w:r>
      <w:r w:rsidR="006F2E01">
        <w:rPr>
          <w:rFonts w:ascii="Arial" w:hAnsi="Arial" w:cs="Arial"/>
          <w:color w:val="000000"/>
          <w:sz w:val="24"/>
          <w:szCs w:val="24"/>
        </w:rPr>
        <w:t>será obtido</w:t>
      </w:r>
      <w:r>
        <w:rPr>
          <w:rFonts w:ascii="Arial" w:hAnsi="Arial" w:cs="Arial"/>
          <w:color w:val="000000"/>
          <w:sz w:val="24"/>
          <w:szCs w:val="24"/>
        </w:rPr>
        <w:t xml:space="preserve"> conforme pesquisa de preços</w:t>
      </w:r>
      <w:r w:rsidR="006F2E01">
        <w:rPr>
          <w:rFonts w:ascii="Arial" w:hAnsi="Arial" w:cs="Arial"/>
          <w:color w:val="000000"/>
          <w:sz w:val="24"/>
          <w:szCs w:val="24"/>
        </w:rPr>
        <w:t xml:space="preserve"> que será anexada</w:t>
      </w:r>
      <w:r w:rsidR="0008455B">
        <w:rPr>
          <w:rFonts w:ascii="Arial" w:hAnsi="Arial" w:cs="Arial"/>
          <w:color w:val="000000"/>
          <w:sz w:val="24"/>
          <w:szCs w:val="24"/>
        </w:rPr>
        <w:t xml:space="preserve"> ao processo.</w:t>
      </w:r>
    </w:p>
    <w:p w14:paraId="40AF5E7C" w14:textId="77777777" w:rsidR="006F2E01" w:rsidRDefault="006F2E01" w:rsidP="00CA1A51">
      <w:pPr>
        <w:spacing w:after="0" w:line="360" w:lineRule="auto"/>
        <w:ind w:left="-567" w:right="-284"/>
        <w:jc w:val="both"/>
        <w:rPr>
          <w:rFonts w:ascii="Arial" w:hAnsi="Arial" w:cs="Arial"/>
          <w:b/>
          <w:bCs/>
          <w:sz w:val="24"/>
          <w:szCs w:val="24"/>
        </w:rPr>
      </w:pPr>
    </w:p>
    <w:p w14:paraId="33ADD506" w14:textId="06B09E23" w:rsidR="00CA1A51" w:rsidRPr="006F2E01" w:rsidRDefault="00CA1A51" w:rsidP="00CA1A51">
      <w:pPr>
        <w:spacing w:after="0" w:line="360" w:lineRule="auto"/>
        <w:ind w:left="-567" w:right="-284"/>
        <w:jc w:val="both"/>
        <w:rPr>
          <w:rFonts w:ascii="Arial" w:hAnsi="Arial" w:cs="Arial"/>
          <w:b/>
          <w:bCs/>
          <w:sz w:val="24"/>
          <w:szCs w:val="24"/>
          <w:u w:val="single"/>
        </w:rPr>
      </w:pPr>
      <w:r w:rsidRPr="006F2E01">
        <w:rPr>
          <w:rFonts w:ascii="Arial" w:hAnsi="Arial" w:cs="Arial"/>
          <w:b/>
          <w:bCs/>
          <w:sz w:val="24"/>
          <w:szCs w:val="24"/>
          <w:u w:val="single"/>
        </w:rPr>
        <w:t xml:space="preserve">ADEQUAÇÃO ORÇAMENTÁRIA </w:t>
      </w:r>
    </w:p>
    <w:p w14:paraId="2ED20512" w14:textId="77777777" w:rsidR="00CA1A51" w:rsidRDefault="00CA1A51" w:rsidP="00CA1A51">
      <w:pPr>
        <w:spacing w:after="0" w:line="360" w:lineRule="auto"/>
        <w:ind w:left="-567" w:right="-284"/>
        <w:jc w:val="both"/>
        <w:rPr>
          <w:rFonts w:ascii="Arial" w:hAnsi="Arial" w:cs="Arial"/>
          <w:sz w:val="24"/>
          <w:szCs w:val="24"/>
        </w:rPr>
      </w:pPr>
      <w:r w:rsidRPr="00FD2035">
        <w:rPr>
          <w:rFonts w:ascii="Arial" w:hAnsi="Arial" w:cs="Arial"/>
          <w:color w:val="000000"/>
          <w:sz w:val="24"/>
          <w:szCs w:val="24"/>
        </w:rPr>
        <w:t xml:space="preserve">Os itens dessa solicitação serão adquiridos, preferencialmente, com recursos próprios e transferências federais e estaduais, e contam com correspondente dotação orçamentária para o custeio, a ser </w:t>
      </w:r>
      <w:r w:rsidRPr="00FD2035">
        <w:rPr>
          <w:rFonts w:ascii="Arial" w:hAnsi="Arial" w:cs="Arial"/>
          <w:sz w:val="24"/>
          <w:szCs w:val="24"/>
        </w:rPr>
        <w:t>indicada no momento da assinatura do contrato ou seu instrumento substituto.</w:t>
      </w:r>
    </w:p>
    <w:p w14:paraId="4A195EBA" w14:textId="77777777" w:rsidR="00CA1A51" w:rsidRDefault="00CA1A51" w:rsidP="00CA1A51">
      <w:pPr>
        <w:spacing w:after="0" w:line="360" w:lineRule="auto"/>
        <w:ind w:left="-567" w:right="-284"/>
        <w:jc w:val="both"/>
        <w:rPr>
          <w:rFonts w:ascii="Arial" w:hAnsi="Arial" w:cs="Arial"/>
          <w:b/>
          <w:bCs/>
          <w:sz w:val="24"/>
          <w:szCs w:val="24"/>
        </w:rPr>
      </w:pPr>
    </w:p>
    <w:p w14:paraId="4A53E195" w14:textId="055612B7" w:rsidR="00CA1A51" w:rsidRPr="00B83B75" w:rsidRDefault="00CA1A51" w:rsidP="00CA1A51">
      <w:pPr>
        <w:spacing w:after="0" w:line="360" w:lineRule="auto"/>
        <w:ind w:left="-567" w:right="-284"/>
        <w:jc w:val="center"/>
        <w:rPr>
          <w:rFonts w:ascii="Arial" w:hAnsi="Arial" w:cs="Arial"/>
          <w:sz w:val="24"/>
          <w:szCs w:val="24"/>
        </w:rPr>
      </w:pPr>
      <w:r w:rsidRPr="00B83B75">
        <w:rPr>
          <w:rFonts w:ascii="Arial" w:hAnsi="Arial" w:cs="Arial"/>
          <w:sz w:val="24"/>
          <w:szCs w:val="24"/>
        </w:rPr>
        <w:t>Ituverava</w:t>
      </w:r>
      <w:r>
        <w:rPr>
          <w:rFonts w:ascii="Arial" w:hAnsi="Arial" w:cs="Arial"/>
          <w:sz w:val="24"/>
          <w:szCs w:val="24"/>
        </w:rPr>
        <w:t>/SP</w:t>
      </w:r>
      <w:r w:rsidRPr="00B83B75">
        <w:rPr>
          <w:rFonts w:ascii="Arial" w:hAnsi="Arial" w:cs="Arial"/>
          <w:sz w:val="24"/>
          <w:szCs w:val="24"/>
        </w:rPr>
        <w:t>,</w:t>
      </w:r>
      <w:r>
        <w:rPr>
          <w:rFonts w:ascii="Arial" w:hAnsi="Arial" w:cs="Arial"/>
          <w:sz w:val="24"/>
          <w:szCs w:val="24"/>
        </w:rPr>
        <w:t xml:space="preserve"> </w:t>
      </w:r>
      <w:r w:rsidR="00D774A2">
        <w:rPr>
          <w:rFonts w:ascii="Arial" w:hAnsi="Arial" w:cs="Arial"/>
          <w:sz w:val="24"/>
          <w:szCs w:val="24"/>
        </w:rPr>
        <w:t>28 de janeiro de 2026</w:t>
      </w:r>
    </w:p>
    <w:p w14:paraId="0F01ED12" w14:textId="77777777" w:rsidR="00CA1A51" w:rsidRPr="00B83B75" w:rsidRDefault="00CA1A51" w:rsidP="00CA1A51">
      <w:pPr>
        <w:spacing w:after="0" w:line="360" w:lineRule="auto"/>
        <w:ind w:left="-567" w:right="-284"/>
        <w:jc w:val="both"/>
        <w:rPr>
          <w:rFonts w:ascii="Arial" w:hAnsi="Arial" w:cs="Arial"/>
          <w:color w:val="000000"/>
          <w:sz w:val="24"/>
          <w:szCs w:val="24"/>
        </w:rPr>
      </w:pPr>
      <w:bookmarkStart w:id="6" w:name="_Hlk160008813"/>
    </w:p>
    <w:p w14:paraId="338F3B01" w14:textId="77777777" w:rsidR="00BE02B9" w:rsidRPr="00B83B75" w:rsidRDefault="00BE02B9" w:rsidP="00CA1A51">
      <w:pPr>
        <w:spacing w:after="0" w:line="360" w:lineRule="auto"/>
        <w:ind w:left="-567" w:right="-284"/>
        <w:jc w:val="both"/>
        <w:rPr>
          <w:rFonts w:ascii="Arial" w:hAnsi="Arial" w:cs="Arial"/>
          <w:color w:val="000000"/>
          <w:sz w:val="24"/>
          <w:szCs w:val="24"/>
        </w:rPr>
      </w:pPr>
    </w:p>
    <w:bookmarkEnd w:id="6"/>
    <w:p w14:paraId="426FEDFB" w14:textId="77777777" w:rsidR="00CA1A51" w:rsidRPr="00B83B75" w:rsidRDefault="00CA1A51" w:rsidP="00CA1A51">
      <w:pPr>
        <w:spacing w:after="0" w:line="360" w:lineRule="auto"/>
        <w:ind w:left="-567" w:right="-284"/>
        <w:jc w:val="both"/>
        <w:rPr>
          <w:rFonts w:ascii="Arial" w:hAnsi="Arial" w:cs="Arial"/>
          <w:b/>
          <w:bCs/>
          <w:sz w:val="24"/>
          <w:szCs w:val="24"/>
        </w:rPr>
      </w:pPr>
      <w:r>
        <w:rPr>
          <w:rFonts w:ascii="Arial" w:hAnsi="Arial" w:cs="Arial"/>
          <w:b/>
          <w:bCs/>
          <w:sz w:val="24"/>
          <w:szCs w:val="24"/>
        </w:rPr>
        <w:t>Gabrielle da Silva Paiva</w:t>
      </w:r>
    </w:p>
    <w:p w14:paraId="5B097EF0" w14:textId="77777777" w:rsidR="00CA1A51" w:rsidRDefault="00CA1A51" w:rsidP="00CA1A51">
      <w:pPr>
        <w:spacing w:after="0" w:line="360" w:lineRule="auto"/>
        <w:ind w:left="-567" w:right="-284"/>
        <w:jc w:val="both"/>
        <w:rPr>
          <w:rFonts w:ascii="Arial" w:hAnsi="Arial" w:cs="Arial"/>
          <w:sz w:val="24"/>
          <w:szCs w:val="24"/>
        </w:rPr>
      </w:pPr>
      <w:r>
        <w:rPr>
          <w:rFonts w:ascii="Arial" w:hAnsi="Arial" w:cs="Arial"/>
          <w:sz w:val="24"/>
          <w:szCs w:val="24"/>
        </w:rPr>
        <w:t>Assessora de Imprensa</w:t>
      </w:r>
    </w:p>
    <w:p w14:paraId="1657A557" w14:textId="77777777" w:rsidR="00CA1A51" w:rsidRPr="00861222" w:rsidRDefault="00CA1A51" w:rsidP="00CA1A51">
      <w:pPr>
        <w:spacing w:after="0" w:line="360" w:lineRule="auto"/>
        <w:ind w:right="-284"/>
        <w:jc w:val="both"/>
        <w:rPr>
          <w:rFonts w:ascii="Arial" w:hAnsi="Arial" w:cs="Arial"/>
          <w:sz w:val="24"/>
          <w:szCs w:val="24"/>
        </w:rPr>
      </w:pPr>
    </w:p>
    <w:p w14:paraId="22DC4D7D" w14:textId="77777777" w:rsidR="00CA1A51" w:rsidRPr="00B83B75" w:rsidRDefault="00CA1A51" w:rsidP="00CA1A51">
      <w:pPr>
        <w:spacing w:after="0" w:line="360" w:lineRule="auto"/>
        <w:ind w:left="-567" w:right="-284"/>
        <w:jc w:val="both"/>
        <w:rPr>
          <w:rFonts w:ascii="Arial" w:hAnsi="Arial" w:cs="Arial"/>
          <w:b/>
          <w:bCs/>
          <w:sz w:val="24"/>
          <w:szCs w:val="24"/>
        </w:rPr>
      </w:pPr>
      <w:r w:rsidRPr="00B83B75">
        <w:rPr>
          <w:rFonts w:ascii="Arial" w:hAnsi="Arial" w:cs="Arial"/>
          <w:b/>
          <w:bCs/>
          <w:sz w:val="24"/>
          <w:szCs w:val="24"/>
        </w:rPr>
        <w:t>Vin</w:t>
      </w:r>
      <w:r>
        <w:rPr>
          <w:rFonts w:ascii="Arial" w:hAnsi="Arial" w:cs="Arial"/>
          <w:b/>
          <w:bCs/>
          <w:sz w:val="24"/>
          <w:szCs w:val="24"/>
        </w:rPr>
        <w:t>í</w:t>
      </w:r>
      <w:r w:rsidRPr="00B83B75">
        <w:rPr>
          <w:rFonts w:ascii="Arial" w:hAnsi="Arial" w:cs="Arial"/>
          <w:b/>
          <w:bCs/>
          <w:sz w:val="24"/>
          <w:szCs w:val="24"/>
        </w:rPr>
        <w:t>cius Marins de Oliveira</w:t>
      </w:r>
    </w:p>
    <w:p w14:paraId="385B78A3" w14:textId="5DDAB2C5" w:rsidR="00CA1A51" w:rsidRDefault="00CA1A51" w:rsidP="009B0417">
      <w:pPr>
        <w:spacing w:after="0" w:line="360" w:lineRule="auto"/>
        <w:ind w:left="-567" w:right="-284"/>
        <w:jc w:val="both"/>
        <w:rPr>
          <w:rFonts w:ascii="Arial" w:hAnsi="Arial" w:cs="Arial"/>
          <w:sz w:val="24"/>
          <w:szCs w:val="24"/>
        </w:rPr>
      </w:pPr>
      <w:r w:rsidRPr="00B83B75">
        <w:rPr>
          <w:rFonts w:ascii="Arial" w:hAnsi="Arial" w:cs="Arial"/>
          <w:sz w:val="24"/>
          <w:szCs w:val="24"/>
        </w:rPr>
        <w:t>Secretário Municipal da Administração</w:t>
      </w:r>
      <w:r>
        <w:rPr>
          <w:rFonts w:ascii="Arial" w:hAnsi="Arial" w:cs="Arial"/>
          <w:sz w:val="24"/>
          <w:szCs w:val="24"/>
        </w:rPr>
        <w:t xml:space="preserve"> </w:t>
      </w:r>
    </w:p>
    <w:p w14:paraId="38A8EFBB" w14:textId="77777777" w:rsidR="00746DD6" w:rsidRDefault="00746DD6" w:rsidP="009B0417">
      <w:pPr>
        <w:spacing w:after="0" w:line="360" w:lineRule="auto"/>
        <w:ind w:left="-567" w:right="-284"/>
        <w:jc w:val="both"/>
        <w:rPr>
          <w:rFonts w:ascii="Arial" w:hAnsi="Arial" w:cs="Arial"/>
          <w:sz w:val="24"/>
          <w:szCs w:val="24"/>
        </w:rPr>
      </w:pPr>
    </w:p>
    <w:p w14:paraId="0C5BA3F0" w14:textId="77777777" w:rsidR="00746DD6" w:rsidRDefault="00746DD6" w:rsidP="009B0417">
      <w:pPr>
        <w:spacing w:after="0" w:line="360" w:lineRule="auto"/>
        <w:ind w:left="-567" w:right="-284"/>
        <w:jc w:val="both"/>
        <w:rPr>
          <w:rFonts w:ascii="Arial" w:hAnsi="Arial" w:cs="Arial"/>
          <w:sz w:val="24"/>
          <w:szCs w:val="24"/>
        </w:rPr>
      </w:pPr>
    </w:p>
    <w:p w14:paraId="2C9C50F7" w14:textId="6B047A8D" w:rsidR="00746DD6" w:rsidRDefault="00746DD6" w:rsidP="009B0417">
      <w:pPr>
        <w:spacing w:after="0" w:line="360" w:lineRule="auto"/>
        <w:ind w:left="-567" w:right="-284"/>
        <w:jc w:val="both"/>
        <w:rPr>
          <w:rFonts w:ascii="Arial" w:hAnsi="Arial" w:cs="Arial"/>
          <w:sz w:val="24"/>
          <w:szCs w:val="24"/>
        </w:rPr>
      </w:pPr>
      <w:r>
        <w:rPr>
          <w:rFonts w:ascii="Arial" w:hAnsi="Arial" w:cs="Arial"/>
          <w:sz w:val="24"/>
          <w:szCs w:val="24"/>
        </w:rPr>
        <w:t xml:space="preserve">Favor responder para o e-mail: </w:t>
      </w:r>
      <w:hyperlink r:id="rId8" w:history="1">
        <w:r w:rsidRPr="0001308F">
          <w:rPr>
            <w:rStyle w:val="Hyperlink"/>
            <w:rFonts w:ascii="Arial" w:hAnsi="Arial" w:cs="Arial"/>
            <w:sz w:val="24"/>
            <w:szCs w:val="24"/>
          </w:rPr>
          <w:t>vaniaporto@ituverava.sp.gov.br</w:t>
        </w:r>
      </w:hyperlink>
    </w:p>
    <w:p w14:paraId="2292A503" w14:textId="5C8FF017" w:rsidR="00746DD6" w:rsidRPr="009B0417" w:rsidRDefault="00746DD6" w:rsidP="009B0417">
      <w:pPr>
        <w:spacing w:after="0" w:line="360" w:lineRule="auto"/>
        <w:ind w:left="-567" w:right="-284"/>
        <w:jc w:val="both"/>
        <w:rPr>
          <w:rFonts w:ascii="Arial" w:hAnsi="Arial" w:cs="Arial"/>
          <w:sz w:val="24"/>
          <w:szCs w:val="24"/>
        </w:rPr>
      </w:pPr>
      <w:r w:rsidRPr="00595BDF">
        <w:rPr>
          <w:rFonts w:ascii="Arial" w:hAnsi="Arial" w:cs="Arial"/>
          <w:sz w:val="24"/>
          <w:szCs w:val="24"/>
          <w:highlight w:val="yellow"/>
        </w:rPr>
        <w:t>O pedido estará disponível no site no período de 30/01 a 03/02/2026.</w:t>
      </w:r>
    </w:p>
    <w:p w14:paraId="3AB8D839" w14:textId="77777777" w:rsidR="002709D7" w:rsidRDefault="002709D7"/>
    <w:sectPr w:rsidR="002709D7" w:rsidSect="00CA1A51">
      <w:headerReference w:type="default" r:id="rId9"/>
      <w:pgSz w:w="11906" w:h="16838"/>
      <w:pgMar w:top="1417" w:right="170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5B66" w14:textId="77777777" w:rsidR="00F44B1B" w:rsidRDefault="00F44B1B">
      <w:pPr>
        <w:spacing w:after="0" w:line="240" w:lineRule="auto"/>
      </w:pPr>
      <w:r>
        <w:separator/>
      </w:r>
    </w:p>
  </w:endnote>
  <w:endnote w:type="continuationSeparator" w:id="0">
    <w:p w14:paraId="742CBE25" w14:textId="77777777" w:rsidR="00F44B1B" w:rsidRDefault="00F4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4574" w14:textId="77777777" w:rsidR="00F44B1B" w:rsidRDefault="00F44B1B">
      <w:pPr>
        <w:spacing w:after="0" w:line="240" w:lineRule="auto"/>
      </w:pPr>
      <w:r>
        <w:separator/>
      </w:r>
    </w:p>
  </w:footnote>
  <w:footnote w:type="continuationSeparator" w:id="0">
    <w:p w14:paraId="1AAA8033" w14:textId="77777777" w:rsidR="00F44B1B" w:rsidRDefault="00F4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CFC5" w14:textId="77777777" w:rsidR="00642D06" w:rsidRPr="0078416B" w:rsidRDefault="00E27849">
    <w:pPr>
      <w:pStyle w:val="Cabealho"/>
      <w:tabs>
        <w:tab w:val="clear" w:pos="4252"/>
        <w:tab w:val="clear" w:pos="8504"/>
        <w:tab w:val="left" w:pos="4740"/>
      </w:tabs>
      <w:jc w:val="center"/>
      <w:rPr>
        <w:sz w:val="16"/>
        <w:szCs w:val="16"/>
      </w:rPr>
    </w:pPr>
    <w:r w:rsidRPr="0076725F">
      <w:rPr>
        <w:noProof/>
        <w:sz w:val="36"/>
        <w:szCs w:val="36"/>
      </w:rPr>
      <w:drawing>
        <wp:anchor distT="0" distB="0" distL="114300" distR="114300" simplePos="0" relativeHeight="251659264" behindDoc="0" locked="0" layoutInCell="1" allowOverlap="1" wp14:anchorId="7378111A" wp14:editId="6034FF3D">
          <wp:simplePos x="0" y="0"/>
          <wp:positionH relativeFrom="column">
            <wp:posOffset>-466090</wp:posOffset>
          </wp:positionH>
          <wp:positionV relativeFrom="paragraph">
            <wp:posOffset>-97790</wp:posOffset>
          </wp:positionV>
          <wp:extent cx="761365" cy="708660"/>
          <wp:effectExtent l="0" t="0" r="635" b="0"/>
          <wp:wrapNone/>
          <wp:docPr id="638591456" name="Imagem 1" descr="BRAZA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BRAZA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708660"/>
                  </a:xfrm>
                  <a:prstGeom prst="rect">
                    <a:avLst/>
                  </a:prstGeom>
                  <a:noFill/>
                </pic:spPr>
              </pic:pic>
            </a:graphicData>
          </a:graphic>
          <wp14:sizeRelH relativeFrom="page">
            <wp14:pctWidth>0</wp14:pctWidth>
          </wp14:sizeRelH>
          <wp14:sizeRelV relativeFrom="page">
            <wp14:pctHeight>0</wp14:pctHeight>
          </wp14:sizeRelV>
        </wp:anchor>
      </w:drawing>
    </w:r>
    <w:r w:rsidRPr="00954082">
      <w:rPr>
        <w:b/>
        <w:sz w:val="36"/>
        <w:szCs w:val="36"/>
      </w:rPr>
      <w:t>Prefeitura Municipal de Ituverava</w:t>
    </w:r>
  </w:p>
  <w:p w14:paraId="4D428824" w14:textId="77777777" w:rsidR="00642D06" w:rsidRDefault="00E27849">
    <w:pPr>
      <w:pStyle w:val="Cabealho"/>
      <w:tabs>
        <w:tab w:val="clear" w:pos="4252"/>
        <w:tab w:val="clear" w:pos="8504"/>
        <w:tab w:val="left" w:pos="4740"/>
      </w:tabs>
      <w:jc w:val="center"/>
      <w:rPr>
        <w:rFonts w:ascii="Arial Narrow" w:hAnsi="Arial Narrow"/>
        <w:sz w:val="16"/>
        <w:szCs w:val="16"/>
      </w:rPr>
    </w:pPr>
    <w:r w:rsidRPr="0078416B">
      <w:rPr>
        <w:rFonts w:ascii="Arial Narrow" w:hAnsi="Arial Narrow"/>
        <w:sz w:val="16"/>
        <w:szCs w:val="16"/>
      </w:rPr>
      <w:t>ESTADO DE SÃO PAULO – CNPJ 46.710.422/0001-51</w:t>
    </w:r>
  </w:p>
  <w:p w14:paraId="0C6DA32D" w14:textId="77777777" w:rsidR="00642D06" w:rsidRDefault="00E27849">
    <w:pPr>
      <w:pStyle w:val="Cabealho"/>
      <w:tabs>
        <w:tab w:val="clear" w:pos="4252"/>
        <w:tab w:val="clear" w:pos="8504"/>
        <w:tab w:val="left" w:pos="4740"/>
      </w:tabs>
      <w:jc w:val="center"/>
      <w:rPr>
        <w:rFonts w:ascii="Arial Narrow" w:hAnsi="Arial Narrow"/>
        <w:sz w:val="16"/>
        <w:szCs w:val="16"/>
      </w:rPr>
    </w:pPr>
    <w:r>
      <w:rPr>
        <w:rFonts w:ascii="Arial Narrow" w:hAnsi="Arial Narrow"/>
        <w:sz w:val="16"/>
        <w:szCs w:val="16"/>
      </w:rPr>
      <w:t>Rua João José de Paula nº 776 – Jardim Universitário – Ituverava-SP.</w:t>
    </w:r>
  </w:p>
  <w:p w14:paraId="65199D82" w14:textId="77777777" w:rsidR="00642D06" w:rsidRPr="0078416B" w:rsidRDefault="00E27849">
    <w:pPr>
      <w:pStyle w:val="Cabealho"/>
      <w:tabs>
        <w:tab w:val="clear" w:pos="4252"/>
        <w:tab w:val="clear" w:pos="8504"/>
        <w:tab w:val="left" w:pos="4740"/>
      </w:tabs>
      <w:jc w:val="center"/>
      <w:rPr>
        <w:rFonts w:ascii="Arial Narrow" w:hAnsi="Arial Narrow"/>
        <w:b/>
        <w:u w:val="single"/>
      </w:rPr>
    </w:pPr>
    <w:r>
      <w:rPr>
        <w:rFonts w:ascii="Arial Narrow" w:hAnsi="Arial Narrow"/>
        <w:sz w:val="16"/>
        <w:szCs w:val="16"/>
      </w:rPr>
      <w:t xml:space="preserve">Telefone 16-3830.7000 </w:t>
    </w:r>
  </w:p>
  <w:p w14:paraId="22BC6BDB" w14:textId="77777777" w:rsidR="00642D06" w:rsidRDefault="00642D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2782"/>
    <w:multiLevelType w:val="hybridMultilevel"/>
    <w:tmpl w:val="55CE479E"/>
    <w:lvl w:ilvl="0" w:tplc="ECF87322">
      <w:start w:val="1"/>
      <w:numFmt w:val="lowerLetter"/>
      <w:lvlText w:val="%1)"/>
      <w:lvlJc w:val="left"/>
      <w:pPr>
        <w:ind w:left="-147" w:hanging="360"/>
      </w:pPr>
      <w:rPr>
        <w:rFonts w:hint="default"/>
      </w:rPr>
    </w:lvl>
    <w:lvl w:ilvl="1" w:tplc="04160019" w:tentative="1">
      <w:start w:val="1"/>
      <w:numFmt w:val="lowerLetter"/>
      <w:lvlText w:val="%2."/>
      <w:lvlJc w:val="left"/>
      <w:pPr>
        <w:ind w:left="573" w:hanging="360"/>
      </w:pPr>
    </w:lvl>
    <w:lvl w:ilvl="2" w:tplc="0416001B" w:tentative="1">
      <w:start w:val="1"/>
      <w:numFmt w:val="lowerRoman"/>
      <w:lvlText w:val="%3."/>
      <w:lvlJc w:val="right"/>
      <w:pPr>
        <w:ind w:left="1293" w:hanging="180"/>
      </w:pPr>
    </w:lvl>
    <w:lvl w:ilvl="3" w:tplc="0416000F" w:tentative="1">
      <w:start w:val="1"/>
      <w:numFmt w:val="decimal"/>
      <w:lvlText w:val="%4."/>
      <w:lvlJc w:val="left"/>
      <w:pPr>
        <w:ind w:left="2013" w:hanging="360"/>
      </w:pPr>
    </w:lvl>
    <w:lvl w:ilvl="4" w:tplc="04160019" w:tentative="1">
      <w:start w:val="1"/>
      <w:numFmt w:val="lowerLetter"/>
      <w:lvlText w:val="%5."/>
      <w:lvlJc w:val="left"/>
      <w:pPr>
        <w:ind w:left="2733" w:hanging="360"/>
      </w:pPr>
    </w:lvl>
    <w:lvl w:ilvl="5" w:tplc="0416001B" w:tentative="1">
      <w:start w:val="1"/>
      <w:numFmt w:val="lowerRoman"/>
      <w:lvlText w:val="%6."/>
      <w:lvlJc w:val="right"/>
      <w:pPr>
        <w:ind w:left="3453" w:hanging="180"/>
      </w:pPr>
    </w:lvl>
    <w:lvl w:ilvl="6" w:tplc="0416000F" w:tentative="1">
      <w:start w:val="1"/>
      <w:numFmt w:val="decimal"/>
      <w:lvlText w:val="%7."/>
      <w:lvlJc w:val="left"/>
      <w:pPr>
        <w:ind w:left="4173" w:hanging="360"/>
      </w:pPr>
    </w:lvl>
    <w:lvl w:ilvl="7" w:tplc="04160019" w:tentative="1">
      <w:start w:val="1"/>
      <w:numFmt w:val="lowerLetter"/>
      <w:lvlText w:val="%8."/>
      <w:lvlJc w:val="left"/>
      <w:pPr>
        <w:ind w:left="4893" w:hanging="360"/>
      </w:pPr>
    </w:lvl>
    <w:lvl w:ilvl="8" w:tplc="0416001B" w:tentative="1">
      <w:start w:val="1"/>
      <w:numFmt w:val="lowerRoman"/>
      <w:lvlText w:val="%9."/>
      <w:lvlJc w:val="right"/>
      <w:pPr>
        <w:ind w:left="5613" w:hanging="180"/>
      </w:pPr>
    </w:lvl>
  </w:abstractNum>
  <w:num w:numId="1" w16cid:durableId="151915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51"/>
    <w:rsid w:val="00011CF3"/>
    <w:rsid w:val="0003031F"/>
    <w:rsid w:val="0008455B"/>
    <w:rsid w:val="000F17D8"/>
    <w:rsid w:val="000F3C17"/>
    <w:rsid w:val="00102411"/>
    <w:rsid w:val="00152714"/>
    <w:rsid w:val="001D2E08"/>
    <w:rsid w:val="002223E9"/>
    <w:rsid w:val="00270694"/>
    <w:rsid w:val="002709D7"/>
    <w:rsid w:val="003542F7"/>
    <w:rsid w:val="003732BC"/>
    <w:rsid w:val="00394B2C"/>
    <w:rsid w:val="003D50F6"/>
    <w:rsid w:val="00573CF4"/>
    <w:rsid w:val="00595BDF"/>
    <w:rsid w:val="00642D06"/>
    <w:rsid w:val="006F2E01"/>
    <w:rsid w:val="00746DD6"/>
    <w:rsid w:val="007F76CD"/>
    <w:rsid w:val="008928B1"/>
    <w:rsid w:val="0093495D"/>
    <w:rsid w:val="009B0417"/>
    <w:rsid w:val="009F0328"/>
    <w:rsid w:val="00A65330"/>
    <w:rsid w:val="00A67F2A"/>
    <w:rsid w:val="00AA4F87"/>
    <w:rsid w:val="00B21931"/>
    <w:rsid w:val="00B62962"/>
    <w:rsid w:val="00BE02B9"/>
    <w:rsid w:val="00C521AE"/>
    <w:rsid w:val="00CA1A51"/>
    <w:rsid w:val="00D16585"/>
    <w:rsid w:val="00D774A2"/>
    <w:rsid w:val="00D86819"/>
    <w:rsid w:val="00DF5C9F"/>
    <w:rsid w:val="00E27849"/>
    <w:rsid w:val="00E651B1"/>
    <w:rsid w:val="00E81A78"/>
    <w:rsid w:val="00F0557A"/>
    <w:rsid w:val="00F44B1B"/>
    <w:rsid w:val="00FC1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CBD0"/>
  <w15:chartTrackingRefBased/>
  <w15:docId w15:val="{1E3BAE97-4C91-4349-BE1D-86D426F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5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1A51"/>
    <w:pPr>
      <w:tabs>
        <w:tab w:val="center" w:pos="4252"/>
        <w:tab w:val="right" w:pos="8504"/>
      </w:tabs>
      <w:spacing w:after="0" w:line="240" w:lineRule="auto"/>
    </w:pPr>
    <w:rPr>
      <w:rFonts w:eastAsia="Times New Roman"/>
      <w:lang w:eastAsia="pt-BR"/>
    </w:rPr>
  </w:style>
  <w:style w:type="character" w:customStyle="1" w:styleId="CabealhoChar">
    <w:name w:val="Cabeçalho Char"/>
    <w:basedOn w:val="Fontepargpadro"/>
    <w:link w:val="Cabealho"/>
    <w:uiPriority w:val="99"/>
    <w:rsid w:val="00CA1A51"/>
    <w:rPr>
      <w:rFonts w:ascii="Calibri" w:eastAsia="Times New Roman" w:hAnsi="Calibri" w:cs="Times New Roman"/>
      <w:lang w:eastAsia="pt-BR"/>
    </w:rPr>
  </w:style>
  <w:style w:type="paragraph" w:styleId="Subttulo">
    <w:name w:val="Subtitle"/>
    <w:basedOn w:val="Normal"/>
    <w:next w:val="Normal"/>
    <w:link w:val="SubttuloChar"/>
    <w:uiPriority w:val="11"/>
    <w:qFormat/>
    <w:rsid w:val="00D86819"/>
    <w:pPr>
      <w:numPr>
        <w:ilvl w:val="1"/>
      </w:numPr>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D86819"/>
    <w:rPr>
      <w:rFonts w:eastAsiaTheme="minorEastAsia"/>
      <w:color w:val="5A5A5A" w:themeColor="text1" w:themeTint="A5"/>
      <w:spacing w:val="15"/>
    </w:rPr>
  </w:style>
  <w:style w:type="paragraph" w:styleId="Rodap">
    <w:name w:val="footer"/>
    <w:basedOn w:val="Normal"/>
    <w:link w:val="RodapChar"/>
    <w:uiPriority w:val="99"/>
    <w:unhideWhenUsed/>
    <w:rsid w:val="00F0557A"/>
    <w:pPr>
      <w:tabs>
        <w:tab w:val="center" w:pos="4252"/>
        <w:tab w:val="right" w:pos="8504"/>
      </w:tabs>
      <w:spacing w:after="0" w:line="240" w:lineRule="auto"/>
    </w:pPr>
  </w:style>
  <w:style w:type="character" w:customStyle="1" w:styleId="RodapChar">
    <w:name w:val="Rodapé Char"/>
    <w:basedOn w:val="Fontepargpadro"/>
    <w:link w:val="Rodap"/>
    <w:uiPriority w:val="99"/>
    <w:rsid w:val="00F0557A"/>
    <w:rPr>
      <w:rFonts w:ascii="Calibri" w:eastAsia="Calibri" w:hAnsi="Calibri" w:cs="Times New Roman"/>
    </w:rPr>
  </w:style>
  <w:style w:type="character" w:styleId="Hyperlink">
    <w:name w:val="Hyperlink"/>
    <w:basedOn w:val="Fontepargpadro"/>
    <w:uiPriority w:val="99"/>
    <w:unhideWhenUsed/>
    <w:rsid w:val="00746DD6"/>
    <w:rPr>
      <w:color w:val="0563C1" w:themeColor="hyperlink"/>
      <w:u w:val="single"/>
    </w:rPr>
  </w:style>
  <w:style w:type="character" w:styleId="MenoPendente">
    <w:name w:val="Unresolved Mention"/>
    <w:basedOn w:val="Fontepargpadro"/>
    <w:uiPriority w:val="99"/>
    <w:semiHidden/>
    <w:unhideWhenUsed/>
    <w:rsid w:val="00746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iaporto@ituverava.sp.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38E10-DD1F-43E0-8B12-32154C5E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1228</Words>
  <Characters>6636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Paiva</dc:creator>
  <cp:keywords/>
  <dc:description/>
  <cp:lastModifiedBy>Vânia R B. Porto Gomieiro</cp:lastModifiedBy>
  <cp:revision>6</cp:revision>
  <cp:lastPrinted>2026-01-28T12:55:00Z</cp:lastPrinted>
  <dcterms:created xsi:type="dcterms:W3CDTF">2026-01-29T20:19:00Z</dcterms:created>
  <dcterms:modified xsi:type="dcterms:W3CDTF">2026-01-29T20:35:00Z</dcterms:modified>
</cp:coreProperties>
</file>