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9C65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55AD618" wp14:editId="78D423AB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7D6945DD" wp14:editId="4AAA1B1B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ADEC355" wp14:editId="4EF87CA1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2E588AF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AB9920B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4C247C1F" w14:textId="77777777" w:rsidR="00CD37C3" w:rsidRPr="00CD37C3" w:rsidRDefault="00CD37C3" w:rsidP="00CD37C3">
      <w:pPr>
        <w:spacing w:line="256" w:lineRule="auto"/>
      </w:pPr>
    </w:p>
    <w:p w14:paraId="2EBAA015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489C11E8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67C7AD" w14:textId="77777777" w:rsidR="00AD57DA" w:rsidRPr="002408F8" w:rsidRDefault="00AD57DA" w:rsidP="00AD57DA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663FBE1" w14:textId="77777777" w:rsidR="00AD57DA" w:rsidRPr="002408F8" w:rsidRDefault="00AD57DA" w:rsidP="003D13F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14:paraId="74C2E43E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73BB01F3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Razão Social:</w:t>
      </w:r>
    </w:p>
    <w:p w14:paraId="6846C8F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Nome Fantasia:</w:t>
      </w:r>
    </w:p>
    <w:p w14:paraId="7E9908D7" w14:textId="28713FB8" w:rsidR="00AD57DA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CNPJ:</w:t>
      </w:r>
    </w:p>
    <w:p w14:paraId="1BA645CB" w14:textId="09DCF7CE" w:rsidR="009D2B03" w:rsidRPr="002408F8" w:rsidRDefault="009D2B0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4FF52122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Endereço:</w:t>
      </w:r>
    </w:p>
    <w:p w14:paraId="0A04E71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Telefone:</w:t>
      </w:r>
    </w:p>
    <w:p w14:paraId="79228A70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Responsável:</w:t>
      </w:r>
    </w:p>
    <w:p w14:paraId="3D25DB28" w14:textId="77777777" w:rsidR="00AD57DA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Valido para 60 dias</w:t>
      </w:r>
    </w:p>
    <w:p w14:paraId="705559BB" w14:textId="77777777" w:rsidR="001D7623" w:rsidRDefault="001D762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362AE62" w14:textId="6CFBC7B9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 w:rsidR="009D2B03">
        <w:rPr>
          <w:b/>
          <w:bCs/>
          <w:sz w:val="32"/>
          <w:szCs w:val="32"/>
          <w:highlight w:val="yellow"/>
        </w:rPr>
        <w:t>educacao@ituverava.sp.gov.br</w:t>
      </w:r>
    </w:p>
    <w:p w14:paraId="2BC8DEC3" w14:textId="4C8D2B5C" w:rsidR="00D923DC" w:rsidRPr="00C66190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PRAZO, ATÉ </w:t>
      </w:r>
      <w:r w:rsidR="007935F7">
        <w:rPr>
          <w:b/>
          <w:bCs/>
          <w:sz w:val="32"/>
          <w:szCs w:val="32"/>
        </w:rPr>
        <w:t>O DIA 2</w:t>
      </w:r>
      <w:r>
        <w:rPr>
          <w:b/>
          <w:bCs/>
          <w:sz w:val="32"/>
          <w:szCs w:val="32"/>
        </w:rPr>
        <w:t>5</w:t>
      </w:r>
      <w:r w:rsidR="007935F7">
        <w:rPr>
          <w:b/>
          <w:bCs/>
          <w:sz w:val="32"/>
          <w:szCs w:val="32"/>
        </w:rPr>
        <w:t xml:space="preserve"> DE FEVEREIRO DE 2025.</w:t>
      </w:r>
    </w:p>
    <w:p w14:paraId="5416ADBD" w14:textId="7A820120" w:rsidR="00D923DC" w:rsidRDefault="00D923DC" w:rsidP="00D923DC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8722946" w14:textId="77777777" w:rsidR="0057000E" w:rsidRPr="00CD37C3" w:rsidRDefault="0057000E" w:rsidP="00D923DC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5140FC5" w14:textId="00CD3AD9" w:rsidR="00D923DC" w:rsidRPr="00C66190" w:rsidRDefault="00D923DC" w:rsidP="00D923D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COTAÇÃO PARA 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>PRESTAÇÃO DE SERVIÇOS DE CONTADORIA/CONTABILIDADE PARA AS UNIDADES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 xml:space="preserve"> ESCOLARES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 xml:space="preserve"> ADMINISTRADAS PELA SECRETARIA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 xml:space="preserve"> EDUCAÇÃO </w:t>
      </w:r>
    </w:p>
    <w:p w14:paraId="2B05915D" w14:textId="315EB1D8" w:rsidR="00A93227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8D974AD" w14:textId="695DD614" w:rsidR="0057000E" w:rsidRDefault="0057000E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FEAB72C" w14:textId="77777777" w:rsidR="0057000E" w:rsidRDefault="0057000E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A422618" w14:textId="22F3D7BD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OBJETO DE CONTRATAÇÃO: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 de contadoria/contabilidade Para as 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nidades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Escolares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administradas pela Secretaria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da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Educação.  </w:t>
      </w:r>
    </w:p>
    <w:tbl>
      <w:tblPr>
        <w:tblStyle w:val="Tabelacomgrade1"/>
        <w:tblpPr w:leftFromText="141" w:rightFromText="141" w:vertAnchor="page" w:horzAnchor="margin" w:tblpY="3412"/>
        <w:tblW w:w="9209" w:type="dxa"/>
        <w:tblLook w:val="04A0" w:firstRow="1" w:lastRow="0" w:firstColumn="1" w:lastColumn="0" w:noHBand="0" w:noVBand="1"/>
      </w:tblPr>
      <w:tblGrid>
        <w:gridCol w:w="803"/>
        <w:gridCol w:w="1066"/>
        <w:gridCol w:w="4667"/>
        <w:gridCol w:w="1341"/>
        <w:gridCol w:w="1332"/>
      </w:tblGrid>
      <w:tr w:rsidR="009D2B03" w:rsidRPr="009D2B03" w14:paraId="6FE8BA4E" w14:textId="77777777" w:rsidTr="00825B22">
        <w:tc>
          <w:tcPr>
            <w:tcW w:w="750" w:type="dxa"/>
          </w:tcPr>
          <w:p w14:paraId="56BC6B6A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lastRenderedPageBreak/>
              <w:t>ITEM</w:t>
            </w:r>
          </w:p>
        </w:tc>
        <w:tc>
          <w:tcPr>
            <w:tcW w:w="989" w:type="dxa"/>
          </w:tcPr>
          <w:p w14:paraId="1571B5B9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4863" w:type="dxa"/>
          </w:tcPr>
          <w:p w14:paraId="4655497B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239" w:type="dxa"/>
          </w:tcPr>
          <w:p w14:paraId="50F0D444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VALOR UNITÁRIO</w:t>
            </w:r>
          </w:p>
          <w:p w14:paraId="420C13B6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(Mensal)</w:t>
            </w:r>
          </w:p>
        </w:tc>
        <w:tc>
          <w:tcPr>
            <w:tcW w:w="1368" w:type="dxa"/>
          </w:tcPr>
          <w:p w14:paraId="645D133E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VALOR TOTAL</w:t>
            </w:r>
          </w:p>
          <w:p w14:paraId="61B82177" w14:textId="341CF92C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0E">
              <w:rPr>
                <w:rFonts w:ascii="Times New Roman" w:hAnsi="Times New Roman" w:cs="Times New Roman"/>
                <w:b/>
              </w:rPr>
              <w:t>(12 meses</w:t>
            </w:r>
            <w:r w:rsidRPr="009D2B0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2B03" w:rsidRPr="009D2B03" w14:paraId="66BB8A66" w14:textId="77777777" w:rsidTr="00825B22">
        <w:trPr>
          <w:trHeight w:val="1266"/>
        </w:trPr>
        <w:tc>
          <w:tcPr>
            <w:tcW w:w="750" w:type="dxa"/>
          </w:tcPr>
          <w:p w14:paraId="4E4027A3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9" w:type="dxa"/>
          </w:tcPr>
          <w:p w14:paraId="0E3D883C" w14:textId="4D0E96B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18</w:t>
            </w:r>
            <w:r w:rsidRPr="0057000E">
              <w:rPr>
                <w:rFonts w:ascii="Times New Roman" w:hAnsi="Times New Roman" w:cs="Times New Roman"/>
              </w:rPr>
              <w:t xml:space="preserve"> Unidades Escolares (</w:t>
            </w:r>
            <w:proofErr w:type="spellStart"/>
            <w:r w:rsidRPr="0057000E">
              <w:rPr>
                <w:rFonts w:ascii="Times New Roman" w:hAnsi="Times New Roman" w:cs="Times New Roman"/>
              </w:rPr>
              <w:t>APMs</w:t>
            </w:r>
            <w:proofErr w:type="spellEnd"/>
            <w:r w:rsidRPr="0057000E">
              <w:rPr>
                <w:rFonts w:ascii="Times New Roman" w:hAnsi="Times New Roman" w:cs="Times New Roman"/>
              </w:rPr>
              <w:t>)</w:t>
            </w:r>
          </w:p>
          <w:p w14:paraId="69A02E7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4123DF81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84221E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C1B135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5C2304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5C2B95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A4CCBDF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F35E342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15C2C21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815969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F3F56A8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BEC342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F99ED8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4F3A0558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FEBEEE3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</w:tcPr>
          <w:p w14:paraId="19386637" w14:textId="77777777" w:rsidR="009D2B03" w:rsidRPr="009D2B03" w:rsidRDefault="009D2B03" w:rsidP="009D2B03">
            <w:pPr>
              <w:spacing w:after="160" w:line="360" w:lineRule="auto"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>Contratação de empresa especializada na prestação de Serviços de contadoria/contabilidade, de acordo com suas necessidades, pelo prazo de 12 meses, conforme especificações e normas definidas abaixo:</w:t>
            </w:r>
          </w:p>
          <w:p w14:paraId="23B60740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Escrituração /apresentação de obrigações mensais (REINF, DCTFWEB com emissão de DARF, E-social; DCTF, DIRF, ISSQN; EFD Contribuições); </w:t>
            </w:r>
          </w:p>
          <w:p w14:paraId="1940EFB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Emissão mensal de relatório de situação fiscal junto à Receita Federal, alterações de responsáveis junto à Receita Federal, e procuração eletrônica em substituição ao Certificado Digital, e outras atribuições consideradas rotineiras pertencentes aos serviços de contadoria/contabilidade e também a adequação as novas legislações vindouras; </w:t>
            </w:r>
          </w:p>
          <w:p w14:paraId="6B39855D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SPED/ECF/ECD (ANTIGA DIPJ) – Imposto de Renda Pessoa Jurídica; </w:t>
            </w:r>
          </w:p>
          <w:p w14:paraId="18BE35FA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RAIS – Relação Anual de Informações Sociais; </w:t>
            </w:r>
          </w:p>
          <w:p w14:paraId="54296E98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GFIP – Guia de Recolhimento do FGTS e Informações Sociais; </w:t>
            </w:r>
          </w:p>
          <w:p w14:paraId="54848E97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Renovação de Alvará da Vigilância Sanitária (quando necessário); </w:t>
            </w:r>
          </w:p>
          <w:p w14:paraId="7C5F1AB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Apoio e regularização (atualização) das ATAS perante a Receita Federal; </w:t>
            </w:r>
          </w:p>
          <w:p w14:paraId="67917D01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Impressão de Certidões Negativas quando solicitado, demais Serviços Contábeis, necessários a cumprir a respectiva legislação; </w:t>
            </w:r>
          </w:p>
          <w:p w14:paraId="53757FF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9D2B03">
              <w:rPr>
                <w:rFonts w:ascii="Arial Narrow" w:hAnsi="Arial Narrow"/>
              </w:rPr>
              <w:t xml:space="preserve">Nos preços propostos deverão estar inclusos todos os custos operacionais diretos e indiretos da aquisição, demais encargos e contribuições pertinentes, despesas em geral com fretes e transportes (se houver), deslocamento de empregados e refeições (se houver), de modo a se constituírem nas únicas compensações </w:t>
            </w:r>
            <w:r w:rsidRPr="009D2B03">
              <w:rPr>
                <w:rFonts w:ascii="Arial Narrow" w:hAnsi="Arial Narrow"/>
              </w:rPr>
              <w:lastRenderedPageBreak/>
              <w:t>financeiras da CONTRATANTE pelos serviços efetivamente adquiridos pela CONTRATADA</w:t>
            </w:r>
          </w:p>
          <w:p w14:paraId="5DBB9A3F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A CONTRATADA fica obrigada a realizar visita presencial, sempre que solicitado, no endereço Rua Major Domingos Ribeiro dos Santos, n° 695 – Centro – Ituverava/SP - CEP: 14.500-0000, para esclarecimentos junto ao fiscal/gestor do contrato. Datas a serem definida pela Secretaria de Educação; </w:t>
            </w:r>
          </w:p>
          <w:p w14:paraId="01194978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>A empresa contratada deverá executar os serviços e entregá-los por sua conta e risco, Rua Major Domingos Ribeiro dos Santos, n° 695 – Centro – Ituverava/SP - CEP: 14.500-0000, em qualquer dia útil dentro da validade.;</w:t>
            </w:r>
          </w:p>
          <w:p w14:paraId="42242742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Calibri" w:hAnsi="Arial Narrow" w:cs="Times New Roman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A </w:t>
            </w:r>
            <w:r w:rsidRPr="009D2B03">
              <w:rPr>
                <w:rFonts w:ascii="Arial Narrow" w:eastAsia="Times New Roman" w:hAnsi="Arial Narrow" w:cs="Times New Roman"/>
                <w:b/>
                <w:bCs/>
                <w:u w:val="single"/>
                <w:lang w:eastAsia="pt-BR"/>
              </w:rPr>
              <w:t>empresa</w:t>
            </w: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 contratada, deverá está inscrita no CRC – Conselho Regional de Contabilidade, juntamente com seu responsável técnico, devendo apresentar o Alvará da Organização Contábil, válido;</w:t>
            </w:r>
          </w:p>
          <w:p w14:paraId="0002DE55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Atualização e solução de pendências anteriores, abertura e encerramento de </w:t>
            </w:r>
            <w:proofErr w:type="spellStart"/>
            <w:r w:rsidRPr="009D2B03">
              <w:rPr>
                <w:rFonts w:ascii="Arial Narrow" w:hAnsi="Arial Narrow"/>
              </w:rPr>
              <w:t>CNPJs</w:t>
            </w:r>
            <w:proofErr w:type="spellEnd"/>
            <w:r w:rsidRPr="009D2B03">
              <w:rPr>
                <w:rFonts w:ascii="Arial Narrow" w:hAnsi="Arial Narrow"/>
              </w:rPr>
              <w:t xml:space="preserve"> (se necessário); </w:t>
            </w:r>
          </w:p>
        </w:tc>
        <w:tc>
          <w:tcPr>
            <w:tcW w:w="1239" w:type="dxa"/>
          </w:tcPr>
          <w:p w14:paraId="0918092C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lastRenderedPageBreak/>
              <w:t xml:space="preserve">R$ </w:t>
            </w:r>
          </w:p>
        </w:tc>
        <w:tc>
          <w:tcPr>
            <w:tcW w:w="1368" w:type="dxa"/>
          </w:tcPr>
          <w:p w14:paraId="7A24897D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R$ 0,00</w:t>
            </w:r>
          </w:p>
        </w:tc>
      </w:tr>
    </w:tbl>
    <w:p w14:paraId="43B953E1" w14:textId="77777777" w:rsidR="009D2B03" w:rsidRP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D3BD00" w14:textId="77777777" w:rsidR="009D2B03" w:rsidRP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891CB" w14:textId="048DD9C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8C0F8" w14:textId="0C3FD8D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E756B" w14:textId="109B3E06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A72FD7" w14:textId="5EE325C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CC82A" w14:textId="1007C5AF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37768F" w14:textId="0BCC175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7C104" w14:textId="51A4859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5516A" w14:textId="7431106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ED812" w14:textId="00C3FB3E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8A1EAF" w14:textId="42C82360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1EC60" w14:textId="4BD5D1D3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F7945" w14:textId="6C3C424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875F0" w14:textId="4B615CA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CD5D9" w14:textId="6014DBD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42CA9B" w14:textId="6C636DAE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39017" w14:textId="156BA12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1B34D" w14:textId="0B1866EB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3105F6" w14:textId="6DBE77DF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9871F" w14:textId="6B917352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2006F" w14:textId="55D76EA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DC035" w14:textId="3E83978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913EC" w14:textId="495E2491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DB4BB" w14:textId="11FB2C8C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8BCB1" w14:textId="5A9BB73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11FB0" w14:textId="4BB960D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C48035" w14:textId="0A7726E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C47DC" w14:textId="0FFD718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92123" w14:textId="5878EE11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1DE6A" w14:textId="09CE52F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27C84" w14:textId="367FAE2B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4975C5" w14:textId="2C37F1B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0C993" w14:textId="7777777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66FCE" w14:textId="3889C147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>Nos preços propostos deverão estar inclusos todos os custos operacionais diretos e indiretos da aquisição, demais encargos e contribuições pertinentes, despesas em geral com fretes e transportes (se houver), deslocamento de empregados e refeições (se houver), de modo a se constituírem nas únicas compensações financeiras da CONTRATANTE pelos serviços efetivamente adquiridos pela CONTRATADA.</w:t>
      </w:r>
    </w:p>
    <w:p w14:paraId="7EFC249F" w14:textId="45821346" w:rsid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2A3C79" w14:textId="77777777" w:rsidR="0057000E" w:rsidRPr="009D2B03" w:rsidRDefault="0057000E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15F275" w14:textId="77777777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cada unidade escolar em anexo possui uma APM (Associação de Pais e Mestres) e que é de obrigação da mesma a correta execução administrativa e financeira, faz-se necessário a aquisição de serviço de contadoria para a efetiva apresentação dos encargos fiscais que lhe são obrigatórios. É válido mencionar que, conforme Capítulo XVIII, artigo 26 inciso II - da unidade </w:t>
      </w:r>
      <w:proofErr w:type="spellStart"/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>EEx</w:t>
      </w:r>
      <w:proofErr w:type="spellEnd"/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letra “k” da RESOLUÇÃO FNDE Nº 10 DE 18 DE ABRIL DE 2013, a prefeitura tem em sua atribuição o dever de auxiliar no que tange ao comprometimento contábil. </w:t>
      </w:r>
    </w:p>
    <w:p w14:paraId="3DA63EF1" w14:textId="77777777" w:rsid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27032E60" w14:textId="5B288C96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“(k) apoiar, técnica e financeiramente, as </w:t>
      </w:r>
      <w:proofErr w:type="spellStart"/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UEx</w:t>
      </w:r>
      <w:proofErr w:type="spellEnd"/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, representativas de suas escolas e dos </w:t>
      </w:r>
      <w:proofErr w:type="spellStart"/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pólos</w:t>
      </w:r>
      <w:proofErr w:type="spellEnd"/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 que mantém, no cumprimento das obrigações referidas nas alíneas “j” a “l” do inciso III deste artigo, inclusive, se necessário, com a disponibilização de contador para esse fim, bem como em iniciativas que contribuam para a regular e eficiente aplicação dos recursos do programa, vedadas ingerências na autonomia de gestão que lhes é assegurada;”</w:t>
      </w:r>
    </w:p>
    <w:p w14:paraId="4016D15F" w14:textId="77777777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466B01B4" w14:textId="77777777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122D2837" w14:textId="77777777" w:rsidR="009D2B03" w:rsidRPr="009D2B03" w:rsidRDefault="009D2B03" w:rsidP="009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81B7E7" w14:textId="77777777" w:rsidR="009D2B03" w:rsidRPr="009D2B03" w:rsidRDefault="009D2B03" w:rsidP="009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DD96DB" w14:textId="520517DC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lastRenderedPageBreak/>
        <w:t xml:space="preserve">Responder a cotação no e-mail: </w:t>
      </w:r>
      <w:r w:rsidR="009D2B03">
        <w:rPr>
          <w:b/>
          <w:bCs/>
          <w:sz w:val="32"/>
          <w:szCs w:val="32"/>
          <w:highlight w:val="yellow"/>
        </w:rPr>
        <w:t>educacao@ituverava.sp.gov.br</w:t>
      </w:r>
    </w:p>
    <w:p w14:paraId="07D40392" w14:textId="77777777" w:rsidR="001D7623" w:rsidRDefault="001D7623" w:rsidP="001D7623">
      <w:pPr>
        <w:spacing w:line="256" w:lineRule="auto"/>
        <w:jc w:val="center"/>
      </w:pPr>
    </w:p>
    <w:p w14:paraId="6B99A884" w14:textId="77777777" w:rsidR="001D7623" w:rsidRDefault="001D7623" w:rsidP="001D7623">
      <w:pPr>
        <w:spacing w:line="256" w:lineRule="auto"/>
        <w:jc w:val="center"/>
      </w:pPr>
    </w:p>
    <w:p w14:paraId="00E2BDCD" w14:textId="77777777" w:rsidR="001D7623" w:rsidRDefault="001D7623" w:rsidP="001D7623">
      <w:pPr>
        <w:spacing w:line="256" w:lineRule="auto"/>
        <w:jc w:val="center"/>
      </w:pPr>
    </w:p>
    <w:p w14:paraId="1598200A" w14:textId="56B14783" w:rsidR="001D7623" w:rsidRPr="00CD37C3" w:rsidRDefault="001D7623" w:rsidP="001D7623">
      <w:pPr>
        <w:spacing w:line="256" w:lineRule="auto"/>
        <w:jc w:val="center"/>
      </w:pPr>
      <w:r w:rsidRPr="00CD37C3">
        <w:t xml:space="preserve">Ituverava / SP _____ de </w:t>
      </w:r>
      <w:r w:rsidR="00D923DC">
        <w:t>fevereiro</w:t>
      </w:r>
      <w:r>
        <w:t xml:space="preserve"> de 202</w:t>
      </w:r>
      <w:r w:rsidR="00397695">
        <w:t>6</w:t>
      </w:r>
      <w:r w:rsidRPr="00CD37C3">
        <w:t>.</w:t>
      </w:r>
    </w:p>
    <w:p w14:paraId="0811ECD0" w14:textId="77777777" w:rsidR="001D7623" w:rsidRDefault="001D7623" w:rsidP="001D7623">
      <w:pPr>
        <w:spacing w:line="256" w:lineRule="auto"/>
        <w:jc w:val="center"/>
      </w:pPr>
    </w:p>
    <w:p w14:paraId="32B6A9FD" w14:textId="30162045" w:rsidR="001D7623" w:rsidRDefault="001D7623" w:rsidP="001D7623">
      <w:pPr>
        <w:spacing w:line="256" w:lineRule="auto"/>
        <w:jc w:val="center"/>
      </w:pPr>
    </w:p>
    <w:p w14:paraId="5BE0B8ED" w14:textId="77777777" w:rsidR="00B94AE6" w:rsidRDefault="00B94AE6" w:rsidP="001D7623">
      <w:pPr>
        <w:spacing w:line="256" w:lineRule="auto"/>
        <w:jc w:val="center"/>
      </w:pPr>
    </w:p>
    <w:p w14:paraId="24A41682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___________________________</w:t>
      </w:r>
    </w:p>
    <w:p w14:paraId="46002EEA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Assinar e carimbar</w:t>
      </w:r>
    </w:p>
    <w:p w14:paraId="10149340" w14:textId="77777777" w:rsidR="001D7623" w:rsidRPr="00CD37C3" w:rsidRDefault="001D7623" w:rsidP="001D7623">
      <w:pPr>
        <w:spacing w:after="0" w:line="256" w:lineRule="auto"/>
        <w:jc w:val="center"/>
      </w:pPr>
    </w:p>
    <w:p w14:paraId="40C0892A" w14:textId="1AA055AC" w:rsidR="001D7623" w:rsidRDefault="001D7623" w:rsidP="003759B4">
      <w:pPr>
        <w:spacing w:line="256" w:lineRule="auto"/>
        <w:jc w:val="center"/>
      </w:pPr>
      <w:r w:rsidRPr="00CD37C3">
        <w:t>OBS: fazer em papel timbrado da empresa (se possuir papel timbrado)</w:t>
      </w:r>
    </w:p>
    <w:sectPr w:rsidR="001D7623" w:rsidSect="00F50A99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8BB"/>
    <w:multiLevelType w:val="hybridMultilevel"/>
    <w:tmpl w:val="BB24C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CD8"/>
    <w:multiLevelType w:val="multilevel"/>
    <w:tmpl w:val="8604C086"/>
    <w:lvl w:ilvl="0">
      <w:start w:val="1"/>
      <w:numFmt w:val="decimal"/>
      <w:lvlText w:val="%1.0"/>
      <w:lvlJc w:val="left"/>
      <w:pPr>
        <w:ind w:left="690" w:hanging="69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398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u w:val="single"/>
      </w:rPr>
    </w:lvl>
  </w:abstractNum>
  <w:abstractNum w:abstractNumId="2" w15:restartNumberingAfterBreak="0">
    <w:nsid w:val="36CF6140"/>
    <w:multiLevelType w:val="hybridMultilevel"/>
    <w:tmpl w:val="3F947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21A4"/>
    <w:multiLevelType w:val="hybridMultilevel"/>
    <w:tmpl w:val="85CEB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035369"/>
    <w:rsid w:val="00054E7C"/>
    <w:rsid w:val="000B70EC"/>
    <w:rsid w:val="00120916"/>
    <w:rsid w:val="001879A9"/>
    <w:rsid w:val="00196385"/>
    <w:rsid w:val="001971FF"/>
    <w:rsid w:val="001B5910"/>
    <w:rsid w:val="001D7623"/>
    <w:rsid w:val="001F569E"/>
    <w:rsid w:val="001F5A13"/>
    <w:rsid w:val="00274448"/>
    <w:rsid w:val="002D57DD"/>
    <w:rsid w:val="002E441D"/>
    <w:rsid w:val="00335359"/>
    <w:rsid w:val="00357FC9"/>
    <w:rsid w:val="003759B4"/>
    <w:rsid w:val="00397695"/>
    <w:rsid w:val="003A1F9F"/>
    <w:rsid w:val="003D13F7"/>
    <w:rsid w:val="003F073A"/>
    <w:rsid w:val="00416D84"/>
    <w:rsid w:val="004262C3"/>
    <w:rsid w:val="00456ED7"/>
    <w:rsid w:val="00466214"/>
    <w:rsid w:val="004A4EF4"/>
    <w:rsid w:val="0057000E"/>
    <w:rsid w:val="005B5390"/>
    <w:rsid w:val="005B69A9"/>
    <w:rsid w:val="005C14B5"/>
    <w:rsid w:val="005D3538"/>
    <w:rsid w:val="006331C9"/>
    <w:rsid w:val="00636821"/>
    <w:rsid w:val="006663E7"/>
    <w:rsid w:val="006F1E81"/>
    <w:rsid w:val="00716AAA"/>
    <w:rsid w:val="00753AE3"/>
    <w:rsid w:val="007935F7"/>
    <w:rsid w:val="007E6EC1"/>
    <w:rsid w:val="008D2561"/>
    <w:rsid w:val="0095145A"/>
    <w:rsid w:val="009D0C3F"/>
    <w:rsid w:val="009D2B03"/>
    <w:rsid w:val="00A10E2A"/>
    <w:rsid w:val="00A93227"/>
    <w:rsid w:val="00AD57DA"/>
    <w:rsid w:val="00AF4C4A"/>
    <w:rsid w:val="00B66514"/>
    <w:rsid w:val="00B7740D"/>
    <w:rsid w:val="00B813F4"/>
    <w:rsid w:val="00B94AE6"/>
    <w:rsid w:val="00BB6315"/>
    <w:rsid w:val="00C07812"/>
    <w:rsid w:val="00C1299F"/>
    <w:rsid w:val="00C25468"/>
    <w:rsid w:val="00C71E67"/>
    <w:rsid w:val="00CC00F2"/>
    <w:rsid w:val="00CD37C3"/>
    <w:rsid w:val="00D11ED4"/>
    <w:rsid w:val="00D706F2"/>
    <w:rsid w:val="00D923DC"/>
    <w:rsid w:val="00DB5FDB"/>
    <w:rsid w:val="00DC6A1B"/>
    <w:rsid w:val="00E042CE"/>
    <w:rsid w:val="00E1556F"/>
    <w:rsid w:val="00E43B25"/>
    <w:rsid w:val="00E54C1F"/>
    <w:rsid w:val="00E7081C"/>
    <w:rsid w:val="00F07344"/>
    <w:rsid w:val="00F143EC"/>
    <w:rsid w:val="00F24402"/>
    <w:rsid w:val="00F4477A"/>
    <w:rsid w:val="00F50A99"/>
    <w:rsid w:val="00FC5DEC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A53"/>
  <w15:docId w15:val="{7F63E0F5-6CC3-42B9-95E0-96C62D1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DC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styleId="PargrafodaLista">
    <w:name w:val="List Paragraph"/>
    <w:basedOn w:val="Normal"/>
    <w:uiPriority w:val="34"/>
    <w:qFormat/>
    <w:rsid w:val="001F569E"/>
    <w:pPr>
      <w:spacing w:after="200" w:line="276" w:lineRule="auto"/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57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57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yhemcb">
    <w:name w:val="yhemcb"/>
    <w:basedOn w:val="Fontepargpadro"/>
    <w:rsid w:val="002D57DD"/>
  </w:style>
  <w:style w:type="character" w:customStyle="1" w:styleId="grkhzd">
    <w:name w:val="grkhzd"/>
    <w:basedOn w:val="Fontepargpadro"/>
    <w:rsid w:val="002D57DD"/>
  </w:style>
  <w:style w:type="character" w:customStyle="1" w:styleId="lrzxr">
    <w:name w:val="lrzxr"/>
    <w:basedOn w:val="Fontepargpadro"/>
    <w:rsid w:val="002D57DD"/>
  </w:style>
  <w:style w:type="character" w:customStyle="1" w:styleId="aq14fc">
    <w:name w:val="aq14fc"/>
    <w:basedOn w:val="Fontepargpadro"/>
    <w:rsid w:val="002D57DD"/>
  </w:style>
  <w:style w:type="character" w:customStyle="1" w:styleId="hqzqac">
    <w:name w:val="hqzqac"/>
    <w:basedOn w:val="Fontepargpadro"/>
    <w:rsid w:val="002D57DD"/>
  </w:style>
  <w:style w:type="character" w:customStyle="1" w:styleId="jjswrd">
    <w:name w:val="jjswrd"/>
    <w:basedOn w:val="Fontepargpadro"/>
    <w:rsid w:val="002D57DD"/>
  </w:style>
  <w:style w:type="character" w:customStyle="1" w:styleId="mbgome">
    <w:name w:val="mbgome"/>
    <w:basedOn w:val="Fontepargpadro"/>
    <w:rsid w:val="002D57DD"/>
  </w:style>
  <w:style w:type="character" w:customStyle="1" w:styleId="dawpke">
    <w:name w:val="dawpke"/>
    <w:basedOn w:val="Fontepargpadro"/>
    <w:rsid w:val="002D57DD"/>
  </w:style>
  <w:style w:type="character" w:customStyle="1" w:styleId="tp-address">
    <w:name w:val="tp-address"/>
    <w:basedOn w:val="Fontepargpadro"/>
    <w:rsid w:val="002D57DD"/>
  </w:style>
  <w:style w:type="character" w:customStyle="1" w:styleId="tp-city">
    <w:name w:val="tp-city"/>
    <w:basedOn w:val="Fontepargpadro"/>
    <w:rsid w:val="002D57DD"/>
  </w:style>
  <w:style w:type="character" w:customStyle="1" w:styleId="tp-state">
    <w:name w:val="tp-state"/>
    <w:basedOn w:val="Fontepargpadro"/>
    <w:rsid w:val="002D57DD"/>
  </w:style>
  <w:style w:type="character" w:customStyle="1" w:styleId="tp-postalcode">
    <w:name w:val="tp-postalcode"/>
    <w:basedOn w:val="Fontepargpadro"/>
    <w:rsid w:val="002D57DD"/>
  </w:style>
  <w:style w:type="paragraph" w:customStyle="1" w:styleId="phone">
    <w:name w:val="phone"/>
    <w:basedOn w:val="Normal"/>
    <w:rsid w:val="002D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549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3100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4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076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21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91154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7191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60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30946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955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927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215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7823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156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92192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810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8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740">
                      <w:marLeft w:val="0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4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2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</dc:creator>
  <cp:lastModifiedBy>Argemiro Agronomo</cp:lastModifiedBy>
  <cp:revision>2</cp:revision>
  <cp:lastPrinted>2024-01-22T11:11:00Z</cp:lastPrinted>
  <dcterms:created xsi:type="dcterms:W3CDTF">2026-02-18T17:44:00Z</dcterms:created>
  <dcterms:modified xsi:type="dcterms:W3CDTF">2026-02-18T17:44:00Z</dcterms:modified>
</cp:coreProperties>
</file>